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D2D39" w14:textId="0B8C6FDE" w:rsidR="00CC3D83" w:rsidRPr="00053AB6" w:rsidRDefault="00CC3D83" w:rsidP="00FD3270">
      <w:pPr>
        <w:widowControl w:val="0"/>
        <w:spacing w:after="0" w:line="240" w:lineRule="auto"/>
        <w:jc w:val="center"/>
        <w:rPr>
          <w:rFonts w:ascii="Aptos" w:eastAsia="Microsoft Sans Serif" w:hAnsi="Aptos" w:cs="Times New Roman"/>
          <w:b/>
          <w:bCs/>
          <w:color w:val="231F20"/>
        </w:rPr>
      </w:pPr>
      <w:r w:rsidRPr="00053AB6">
        <w:rPr>
          <w:rFonts w:ascii="Aptos" w:eastAsia="Microsoft Sans Serif" w:hAnsi="Aptos" w:cs="Times New Roman"/>
          <w:b/>
          <w:bCs/>
          <w:color w:val="231F20"/>
        </w:rPr>
        <w:t>SPECIMEN</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LETTER</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OF</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INSTRUCTION</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TO</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Single</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Joint</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Expert</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(SJE)/</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PODE</w:t>
      </w:r>
    </w:p>
    <w:p w14:paraId="0A3C8F52" w14:textId="77777777" w:rsidR="00CC3D83" w:rsidRPr="00053AB6" w:rsidRDefault="00CC3D83" w:rsidP="00FD3270">
      <w:pPr>
        <w:widowControl w:val="0"/>
        <w:spacing w:after="0" w:line="240" w:lineRule="auto"/>
        <w:rPr>
          <w:rFonts w:ascii="Aptos" w:eastAsia="Microsoft Sans Serif" w:hAnsi="Aptos" w:cs="Times New Roman"/>
        </w:rPr>
      </w:pPr>
    </w:p>
    <w:p w14:paraId="5052E553" w14:textId="7777777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Mr Smith</w:t>
      </w:r>
    </w:p>
    <w:p w14:paraId="7385DF01" w14:textId="77777777" w:rsidR="00FD3270"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Smith’s Pension Consultants</w:t>
      </w:r>
    </w:p>
    <w:p w14:paraId="17348542" w14:textId="52286A61"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1 High Street</w:t>
      </w:r>
    </w:p>
    <w:p w14:paraId="14267DE1" w14:textId="0DF2B6C1" w:rsidR="002A4276" w:rsidRPr="00053AB6" w:rsidRDefault="002A4276"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Uptown</w:t>
      </w:r>
    </w:p>
    <w:p w14:paraId="516D766D" w14:textId="71C92C69" w:rsidR="00CC3D83" w:rsidRPr="00053AB6" w:rsidRDefault="002A4276"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UP1</w:t>
      </w:r>
      <w:r w:rsidR="00FD3270" w:rsidRPr="00053AB6">
        <w:rPr>
          <w:rFonts w:ascii="Aptos" w:eastAsia="Microsoft Sans Serif" w:hAnsi="Aptos" w:cs="Times New Roman"/>
          <w:color w:val="231F20"/>
        </w:rPr>
        <w:t xml:space="preserve"> </w:t>
      </w:r>
      <w:r w:rsidRPr="00053AB6">
        <w:rPr>
          <w:rFonts w:ascii="Aptos" w:eastAsia="Microsoft Sans Serif" w:hAnsi="Aptos" w:cs="Times New Roman"/>
          <w:color w:val="231F20"/>
        </w:rPr>
        <w:t>3YH</w:t>
      </w:r>
    </w:p>
    <w:p w14:paraId="54E9023A" w14:textId="55901946" w:rsidR="00CC3D83" w:rsidRPr="00053AB6" w:rsidRDefault="00CC3D83" w:rsidP="00FD3270">
      <w:pPr>
        <w:widowControl w:val="0"/>
        <w:spacing w:after="0" w:line="240" w:lineRule="auto"/>
        <w:rPr>
          <w:rFonts w:ascii="Aptos" w:eastAsia="Microsoft Sans Serif" w:hAnsi="Aptos" w:cs="Times New Roman"/>
          <w:color w:val="231F20"/>
        </w:rPr>
      </w:pPr>
    </w:p>
    <w:p w14:paraId="557AFE57" w14:textId="77777777" w:rsidR="00CC3D83" w:rsidRPr="00053AB6" w:rsidRDefault="00CC3D83" w:rsidP="00FD3270">
      <w:pPr>
        <w:widowControl w:val="0"/>
        <w:spacing w:after="0" w:line="240" w:lineRule="auto"/>
        <w:rPr>
          <w:rFonts w:ascii="Aptos" w:eastAsia="Microsoft Sans Serif" w:hAnsi="Aptos" w:cs="Times New Roman"/>
        </w:rPr>
      </w:pPr>
    </w:p>
    <w:p w14:paraId="6A7C2B9D" w14:textId="7777777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Dear Sir/Madam</w:t>
      </w:r>
    </w:p>
    <w:p w14:paraId="38A22856" w14:textId="77777777" w:rsidR="00CC3D83" w:rsidRPr="00053AB6" w:rsidRDefault="00CC3D83" w:rsidP="00FD3270">
      <w:pPr>
        <w:widowControl w:val="0"/>
        <w:spacing w:after="0" w:line="240" w:lineRule="auto"/>
        <w:rPr>
          <w:rFonts w:ascii="Aptos" w:eastAsia="Microsoft Sans Serif" w:hAnsi="Aptos" w:cs="Times New Roman"/>
        </w:rPr>
      </w:pPr>
    </w:p>
    <w:p w14:paraId="3FF24036" w14:textId="671BD483" w:rsidR="00CC3D83" w:rsidRPr="00053AB6" w:rsidRDefault="00CC3D83" w:rsidP="00FD3270">
      <w:pPr>
        <w:widowControl w:val="0"/>
        <w:spacing w:after="0" w:line="240" w:lineRule="auto"/>
        <w:rPr>
          <w:rFonts w:ascii="Aptos" w:eastAsia="Microsoft Sans Serif" w:hAnsi="Aptos" w:cs="Times New Roman"/>
          <w:b/>
          <w:bCs/>
          <w:color w:val="231F20"/>
        </w:rPr>
      </w:pPr>
      <w:r w:rsidRPr="00053AB6">
        <w:rPr>
          <w:rFonts w:ascii="Aptos" w:eastAsia="Microsoft Sans Serif" w:hAnsi="Aptos" w:cs="Times New Roman"/>
          <w:b/>
          <w:bCs/>
          <w:color w:val="231F20"/>
        </w:rPr>
        <w:t>Pension</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Report</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for</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the</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Purposes</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of</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Family</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Proceedings</w:t>
      </w:r>
      <w:r w:rsidRPr="00053AB6">
        <w:rPr>
          <w:rFonts w:ascii="Aptos" w:eastAsia="Microsoft Sans Serif" w:hAnsi="Aptos" w:cs="Times New Roman"/>
          <w:color w:val="231F20"/>
        </w:rPr>
        <w:t xml:space="preserve"> </w:t>
      </w:r>
      <w:r w:rsidR="00FD3270" w:rsidRPr="00053AB6">
        <w:rPr>
          <w:rFonts w:ascii="Aptos" w:eastAsia="Microsoft Sans Serif" w:hAnsi="Aptos" w:cs="Times New Roman"/>
          <w:color w:val="231F20"/>
        </w:rPr>
        <w:t>–</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Mr</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and</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Mrs</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Jones</w:t>
      </w:r>
    </w:p>
    <w:p w14:paraId="4B9630B5" w14:textId="77777777" w:rsidR="00CC3D83" w:rsidRPr="00053AB6" w:rsidRDefault="00CC3D83" w:rsidP="00FD3270">
      <w:pPr>
        <w:widowControl w:val="0"/>
        <w:spacing w:after="0" w:line="240" w:lineRule="auto"/>
        <w:rPr>
          <w:rFonts w:ascii="Aptos" w:eastAsia="Microsoft Sans Serif" w:hAnsi="Aptos" w:cs="Times New Roman"/>
        </w:rPr>
      </w:pPr>
    </w:p>
    <w:p w14:paraId="5BD76878" w14:textId="253A25CF" w:rsidR="00CC3D83" w:rsidRPr="00053AB6" w:rsidRDefault="00CC3D83" w:rsidP="00FD3270">
      <w:pPr>
        <w:widowControl w:val="0"/>
        <w:tabs>
          <w:tab w:val="left" w:pos="8080"/>
        </w:tabs>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This letter is written on the joint instruction of Mr and Mrs Jones, who are involved in</w:t>
      </w:r>
      <w:r w:rsidR="002A4276" w:rsidRPr="00053AB6">
        <w:rPr>
          <w:rFonts w:ascii="Aptos" w:eastAsia="Microsoft Sans Serif" w:hAnsi="Aptos" w:cs="Times New Roman"/>
          <w:color w:val="231F20"/>
        </w:rPr>
        <w:t xml:space="preserve"> </w:t>
      </w:r>
      <w:r w:rsidRPr="00053AB6">
        <w:rPr>
          <w:rFonts w:ascii="Aptos" w:eastAsia="Microsoft Sans Serif" w:hAnsi="Aptos" w:cs="Times New Roman"/>
          <w:color w:val="231F20"/>
        </w:rPr>
        <w:t xml:space="preserve">divorce and associated financial proceedings in the Family Court sitting at Uptown </w:t>
      </w:r>
      <w:r w:rsidR="00FD3270" w:rsidRPr="00053AB6">
        <w:rPr>
          <w:rFonts w:ascii="Aptos" w:eastAsia="Microsoft Sans Serif" w:hAnsi="Aptos" w:cs="Times New Roman"/>
          <w:color w:val="231F20"/>
        </w:rPr>
        <w:t xml:space="preserve">– </w:t>
      </w:r>
      <w:r w:rsidRPr="00053AB6">
        <w:rPr>
          <w:rFonts w:ascii="Aptos" w:eastAsia="Microsoft Sans Serif" w:hAnsi="Aptos" w:cs="Times New Roman"/>
          <w:color w:val="231F20"/>
        </w:rPr>
        <w:t>Reference VVF17XXXXXXX</w:t>
      </w:r>
    </w:p>
    <w:p w14:paraId="71CF9FD4" w14:textId="77777777" w:rsidR="00CC3D83" w:rsidRPr="00053AB6" w:rsidRDefault="00CC3D83" w:rsidP="00FD3270">
      <w:pPr>
        <w:widowControl w:val="0"/>
        <w:spacing w:after="0" w:line="240" w:lineRule="auto"/>
        <w:rPr>
          <w:rFonts w:ascii="Aptos" w:eastAsia="Microsoft Sans Serif" w:hAnsi="Aptos" w:cs="Times New Roman"/>
        </w:rPr>
      </w:pPr>
    </w:p>
    <w:p w14:paraId="453378DC" w14:textId="5FBED4F0"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 xml:space="preserve">Mr Jones is represented by Mr White of </w:t>
      </w:r>
      <w:proofErr w:type="gramStart"/>
      <w:r w:rsidRPr="00053AB6">
        <w:rPr>
          <w:rFonts w:ascii="Aptos" w:eastAsia="Microsoft Sans Serif" w:hAnsi="Aptos" w:cs="Times New Roman"/>
          <w:color w:val="231F20"/>
        </w:rPr>
        <w:t>A</w:t>
      </w:r>
      <w:proofErr w:type="gramEnd"/>
      <w:r w:rsidRPr="00053AB6">
        <w:rPr>
          <w:rFonts w:ascii="Aptos" w:eastAsia="Microsoft Sans Serif" w:hAnsi="Aptos" w:cs="Times New Roman"/>
          <w:color w:val="231F20"/>
        </w:rPr>
        <w:t xml:space="preserve"> Firm LLP (Telephone number XXXX Email Address: XXX Ref XXX) and Mrs Jones is represented by Ms Green of </w:t>
      </w:r>
      <w:r w:rsidR="00080E34" w:rsidRPr="00053AB6">
        <w:rPr>
          <w:rFonts w:ascii="Aptos" w:eastAsia="Microsoft Sans Serif" w:hAnsi="Aptos" w:cs="Times New Roman"/>
          <w:color w:val="231F20"/>
        </w:rPr>
        <w:t>Firm B Law &amp; Co Solicitors</w:t>
      </w:r>
      <w:r w:rsidRPr="00053AB6">
        <w:rPr>
          <w:rFonts w:ascii="Aptos" w:eastAsia="Microsoft Sans Serif" w:hAnsi="Aptos" w:cs="Times New Roman"/>
          <w:color w:val="231F20"/>
        </w:rPr>
        <w:t xml:space="preserve"> (Telephone number XXXX Email Address: XXX Ref XXX)</w:t>
      </w:r>
    </w:p>
    <w:p w14:paraId="62B058AD" w14:textId="77777777" w:rsidR="00CC3D83" w:rsidRPr="00053AB6" w:rsidRDefault="00CC3D83" w:rsidP="00FD3270">
      <w:pPr>
        <w:widowControl w:val="0"/>
        <w:spacing w:after="0" w:line="240" w:lineRule="auto"/>
        <w:rPr>
          <w:rFonts w:ascii="Aptos" w:eastAsia="Microsoft Sans Serif" w:hAnsi="Aptos" w:cs="Times New Roman"/>
        </w:rPr>
      </w:pPr>
    </w:p>
    <w:p w14:paraId="2246CD00" w14:textId="3D0B972C"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 xml:space="preserve">[It has been </w:t>
      </w:r>
      <w:proofErr w:type="gramStart"/>
      <w:r w:rsidRPr="00053AB6">
        <w:rPr>
          <w:rFonts w:ascii="Aptos" w:eastAsia="Microsoft Sans Serif" w:hAnsi="Aptos" w:cs="Times New Roman"/>
          <w:color w:val="231F20"/>
        </w:rPr>
        <w:t>agreed][</w:t>
      </w:r>
      <w:proofErr w:type="gramEnd"/>
      <w:r w:rsidRPr="00053AB6">
        <w:rPr>
          <w:rFonts w:ascii="Aptos" w:eastAsia="Microsoft Sans Serif" w:hAnsi="Aptos" w:cs="Times New Roman"/>
          <w:color w:val="231F20"/>
        </w:rPr>
        <w:t>An order has been made] by District Judge Brown in the Family Court sitting at Uptown on [</w:t>
      </w:r>
      <w:r w:rsidR="00332778" w:rsidRPr="00053AB6">
        <w:rPr>
          <w:rFonts w:ascii="Aptos" w:eastAsia="Microsoft Sans Serif" w:hAnsi="Aptos" w:cs="Times New Roman"/>
          <w:color w:val="231F20"/>
        </w:rPr>
        <w:t>DATE</w:t>
      </w:r>
      <w:r w:rsidRPr="00053AB6">
        <w:rPr>
          <w:rFonts w:ascii="Aptos" w:eastAsia="Microsoft Sans Serif" w:hAnsi="Aptos" w:cs="Times New Roman"/>
          <w:color w:val="231F20"/>
        </w:rPr>
        <w:t>] that a report should be prepared by a single joint expert about [Mr Jones</w:t>
      </w:r>
      <w:proofErr w:type="gramStart"/>
      <w:r w:rsidRPr="00053AB6">
        <w:rPr>
          <w:rFonts w:ascii="Aptos" w:eastAsia="Microsoft Sans Serif" w:hAnsi="Aptos" w:cs="Times New Roman"/>
          <w:color w:val="231F20"/>
        </w:rPr>
        <w:t>’][</w:t>
      </w:r>
      <w:proofErr w:type="gramEnd"/>
      <w:r w:rsidRPr="00053AB6">
        <w:rPr>
          <w:rFonts w:ascii="Aptos" w:eastAsia="Microsoft Sans Serif" w:hAnsi="Aptos" w:cs="Times New Roman"/>
          <w:color w:val="231F20"/>
        </w:rPr>
        <w:t>Mrs Jones’] [the parties’] pension provision and pension sharing [or attachment</w:t>
      </w:r>
      <w:r w:rsidR="00080E34" w:rsidRPr="00053AB6">
        <w:rPr>
          <w:rFonts w:ascii="Aptos" w:eastAsia="Microsoft Sans Serif" w:hAnsi="Aptos" w:cs="Times New Roman"/>
          <w:color w:val="231F20"/>
        </w:rPr>
        <w:t>]</w:t>
      </w:r>
      <w:r w:rsidRPr="00053AB6">
        <w:rPr>
          <w:rFonts w:ascii="Aptos" w:eastAsia="Microsoft Sans Serif" w:hAnsi="Aptos" w:cs="Times New Roman"/>
          <w:color w:val="231F20"/>
        </w:rPr>
        <w:t xml:space="preserve"> orders. [A copy of the order is enclosed.]</w:t>
      </w:r>
    </w:p>
    <w:p w14:paraId="11333EE9" w14:textId="77777777" w:rsidR="00CC3D83" w:rsidRPr="00053AB6" w:rsidRDefault="00CC3D83" w:rsidP="00FD3270">
      <w:pPr>
        <w:widowControl w:val="0"/>
        <w:spacing w:after="0" w:line="240" w:lineRule="auto"/>
        <w:rPr>
          <w:rFonts w:ascii="Aptos" w:eastAsia="Microsoft Sans Serif" w:hAnsi="Aptos" w:cs="Times New Roman"/>
        </w:rPr>
      </w:pPr>
    </w:p>
    <w:p w14:paraId="7601362D" w14:textId="7777777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The purpose of this letter is to set out your formal instructions to act as the Single Joint Expert in this matter.</w:t>
      </w:r>
    </w:p>
    <w:p w14:paraId="27884BC5" w14:textId="77777777" w:rsidR="00CC3D83" w:rsidRPr="00053AB6" w:rsidRDefault="00CC3D83" w:rsidP="00FD3270">
      <w:pPr>
        <w:widowControl w:val="0"/>
        <w:spacing w:after="0" w:line="240" w:lineRule="auto"/>
        <w:rPr>
          <w:rFonts w:ascii="Aptos" w:eastAsia="Microsoft Sans Serif" w:hAnsi="Aptos" w:cs="Times New Roman"/>
        </w:rPr>
      </w:pPr>
    </w:p>
    <w:p w14:paraId="32CF7BF1" w14:textId="77777777" w:rsidR="00CC3D83" w:rsidRPr="00053AB6" w:rsidRDefault="00CC3D83" w:rsidP="00FD3270">
      <w:pPr>
        <w:widowControl w:val="0"/>
        <w:spacing w:after="0" w:line="240" w:lineRule="auto"/>
        <w:rPr>
          <w:rFonts w:ascii="Aptos" w:eastAsia="Microsoft Sans Serif" w:hAnsi="Aptos" w:cs="Times New Roman"/>
          <w:i/>
          <w:iCs/>
        </w:rPr>
      </w:pPr>
      <w:proofErr w:type="gramStart"/>
      <w:r w:rsidRPr="00053AB6">
        <w:rPr>
          <w:rFonts w:ascii="Aptos" w:eastAsia="Microsoft Sans Serif" w:hAnsi="Aptos" w:cs="Times New Roman"/>
        </w:rPr>
        <w:t>Overall</w:t>
      </w:r>
      <w:proofErr w:type="gramEnd"/>
      <w:r w:rsidRPr="00053AB6">
        <w:rPr>
          <w:rFonts w:ascii="Aptos" w:eastAsia="Microsoft Sans Serif" w:hAnsi="Aptos" w:cs="Times New Roman"/>
        </w:rPr>
        <w:t xml:space="preserve"> the aim of the instruction is for the court and parties to understand </w:t>
      </w:r>
      <w:r w:rsidRPr="00053AB6">
        <w:rPr>
          <w:rFonts w:ascii="Aptos" w:eastAsia="Microsoft Sans Serif" w:hAnsi="Aptos" w:cs="Times New Roman"/>
          <w:i/>
          <w:iCs/>
        </w:rPr>
        <w:t>[insert brief details as to what the parties and court need to understand]</w:t>
      </w:r>
    </w:p>
    <w:p w14:paraId="5CD288F1" w14:textId="2AE204EA" w:rsidR="00CC3D83" w:rsidRPr="00053AB6" w:rsidRDefault="00CC3D83" w:rsidP="00FD3270">
      <w:pPr>
        <w:widowControl w:val="0"/>
        <w:spacing w:after="0" w:line="240" w:lineRule="auto"/>
        <w:rPr>
          <w:rFonts w:ascii="Aptos" w:eastAsia="Microsoft Sans Serif" w:hAnsi="Aptos" w:cs="Times New Roman"/>
        </w:rPr>
      </w:pPr>
    </w:p>
    <w:p w14:paraId="3BE34DFD" w14:textId="77777777" w:rsidR="00DE291E" w:rsidRPr="00053AB6" w:rsidRDefault="00DE291E" w:rsidP="00FD3270">
      <w:pPr>
        <w:widowControl w:val="0"/>
        <w:spacing w:after="0" w:line="240" w:lineRule="auto"/>
        <w:rPr>
          <w:rFonts w:ascii="Aptos" w:eastAsia="Microsoft Sans Serif" w:hAnsi="Aptos" w:cs="Times New Roman"/>
        </w:rPr>
      </w:pPr>
    </w:p>
    <w:p w14:paraId="13DC6ED4" w14:textId="77777777" w:rsidR="00CC3D83" w:rsidRPr="00053AB6" w:rsidRDefault="00CC3D83" w:rsidP="00FD3270">
      <w:pPr>
        <w:widowControl w:val="0"/>
        <w:spacing w:after="0" w:line="240" w:lineRule="auto"/>
        <w:rPr>
          <w:rFonts w:ascii="Aptos" w:eastAsia="Microsoft Sans Serif" w:hAnsi="Aptos" w:cs="Times New Roman"/>
          <w:b/>
          <w:bCs/>
          <w:color w:val="231F20"/>
        </w:rPr>
      </w:pPr>
      <w:r w:rsidRPr="00053AB6">
        <w:rPr>
          <w:rFonts w:ascii="Aptos" w:eastAsia="Microsoft Sans Serif" w:hAnsi="Aptos" w:cs="Times New Roman"/>
          <w:b/>
          <w:bCs/>
          <w:color w:val="231F20"/>
        </w:rPr>
        <w:t>Background</w:t>
      </w:r>
    </w:p>
    <w:p w14:paraId="0A94765D" w14:textId="77777777" w:rsidR="00CC3D83" w:rsidRPr="00053AB6" w:rsidRDefault="00CC3D83" w:rsidP="00FD3270">
      <w:pPr>
        <w:widowControl w:val="0"/>
        <w:spacing w:after="0" w:line="240" w:lineRule="auto"/>
        <w:rPr>
          <w:rFonts w:ascii="Aptos" w:eastAsia="Microsoft Sans Serif" w:hAnsi="Aptos" w:cs="Times New Roman"/>
        </w:rPr>
      </w:pPr>
    </w:p>
    <w:p w14:paraId="7C8D7BDD" w14:textId="1DC5D6D9" w:rsidR="00CC3D83" w:rsidRPr="00053AB6" w:rsidRDefault="00CC3D83" w:rsidP="00FD3270">
      <w:pPr>
        <w:widowControl w:val="0"/>
        <w:tabs>
          <w:tab w:val="left" w:pos="3815"/>
          <w:tab w:val="left" w:pos="8157"/>
        </w:tabs>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Mr Jones’ date of birth is [</w:t>
      </w:r>
      <w:r w:rsidR="002A4276" w:rsidRPr="00053AB6">
        <w:rPr>
          <w:rFonts w:ascii="Aptos" w:eastAsia="Microsoft Sans Serif" w:hAnsi="Aptos" w:cs="Times New Roman"/>
          <w:color w:val="231F20"/>
        </w:rPr>
        <w:tab/>
      </w:r>
      <w:r w:rsidRPr="00053AB6">
        <w:rPr>
          <w:rFonts w:ascii="Aptos" w:eastAsia="Microsoft Sans Serif" w:hAnsi="Aptos" w:cs="Times New Roman"/>
          <w:color w:val="231F20"/>
        </w:rPr>
        <w:t>] and he works as a [</w:t>
      </w:r>
      <w:r w:rsidRPr="00053AB6">
        <w:rPr>
          <w:rFonts w:ascii="Aptos" w:eastAsia="Microsoft Sans Serif" w:hAnsi="Aptos" w:cs="Times New Roman"/>
          <w:color w:val="231F20"/>
        </w:rPr>
        <w:tab/>
        <w:t>].</w:t>
      </w:r>
    </w:p>
    <w:p w14:paraId="5AD5C252" w14:textId="77777777" w:rsidR="00CC3D83" w:rsidRPr="00053AB6" w:rsidRDefault="00CC3D83" w:rsidP="00FD3270">
      <w:pPr>
        <w:widowControl w:val="0"/>
        <w:spacing w:after="0" w:line="240" w:lineRule="auto"/>
        <w:rPr>
          <w:rFonts w:ascii="Aptos" w:eastAsia="Microsoft Sans Serif" w:hAnsi="Aptos" w:cs="Times New Roman"/>
        </w:rPr>
      </w:pPr>
    </w:p>
    <w:p w14:paraId="149DFFBB" w14:textId="175C6973" w:rsidR="002A4276" w:rsidRPr="00053AB6" w:rsidRDefault="00CC3D83" w:rsidP="00FD3270">
      <w:pPr>
        <w:widowControl w:val="0"/>
        <w:tabs>
          <w:tab w:val="left" w:pos="3815"/>
          <w:tab w:val="left" w:pos="8157"/>
        </w:tabs>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Mrs Jones’ date of birth is [</w:t>
      </w:r>
      <w:r w:rsidRPr="00053AB6">
        <w:rPr>
          <w:rFonts w:ascii="Aptos" w:eastAsia="Microsoft Sans Serif" w:hAnsi="Aptos" w:cs="Times New Roman"/>
          <w:color w:val="231F20"/>
        </w:rPr>
        <w:tab/>
        <w:t>] and she works as a [</w:t>
      </w:r>
      <w:r w:rsidRPr="00053AB6">
        <w:rPr>
          <w:rFonts w:ascii="Aptos" w:eastAsia="Microsoft Sans Serif" w:hAnsi="Aptos" w:cs="Times New Roman"/>
          <w:color w:val="231F20"/>
        </w:rPr>
        <w:tab/>
      </w:r>
      <w:r w:rsidR="002A4276" w:rsidRPr="00053AB6">
        <w:rPr>
          <w:rFonts w:ascii="Aptos" w:eastAsia="Microsoft Sans Serif" w:hAnsi="Aptos" w:cs="Times New Roman"/>
          <w:color w:val="231F20"/>
        </w:rPr>
        <w:t>].</w:t>
      </w:r>
    </w:p>
    <w:p w14:paraId="54D39194" w14:textId="77777777" w:rsidR="00DE291E" w:rsidRPr="00053AB6" w:rsidRDefault="00DE291E" w:rsidP="00DE291E">
      <w:pPr>
        <w:widowControl w:val="0"/>
        <w:spacing w:after="0" w:line="240" w:lineRule="auto"/>
        <w:rPr>
          <w:rFonts w:ascii="Aptos" w:eastAsia="Microsoft Sans Serif" w:hAnsi="Aptos" w:cs="Times New Roman"/>
          <w:color w:val="231F20"/>
        </w:rPr>
      </w:pPr>
    </w:p>
    <w:p w14:paraId="6D2801EE" w14:textId="2C730D57" w:rsidR="00DE291E" w:rsidRPr="00053AB6" w:rsidRDefault="00DE291E" w:rsidP="00DE291E">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You may ask such questions about the parties’ health as you think relevant.</w:t>
      </w:r>
    </w:p>
    <w:p w14:paraId="32DEE7E5" w14:textId="77777777" w:rsidR="00DE291E" w:rsidRPr="00053AB6" w:rsidRDefault="00DE291E" w:rsidP="00DE291E">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The parties’ respective pension resources and Cash Equivalents (CEs) are summarised in the table below:</w:t>
      </w:r>
    </w:p>
    <w:p w14:paraId="4CB9BB39" w14:textId="0C5049BC" w:rsidR="00CC3D83" w:rsidRPr="00053AB6" w:rsidRDefault="00CC3D83" w:rsidP="00FD3270">
      <w:pPr>
        <w:widowControl w:val="0"/>
        <w:spacing w:after="0" w:line="240" w:lineRule="auto"/>
        <w:rPr>
          <w:rFonts w:ascii="Aptos" w:eastAsia="Microsoft Sans Serif" w:hAnsi="Aptos" w:cs="Times New Roman"/>
          <w:color w:val="231F20"/>
        </w:rPr>
      </w:pPr>
    </w:p>
    <w:tbl>
      <w:tblPr>
        <w:tblW w:w="0" w:type="auto"/>
        <w:tblLayout w:type="fixed"/>
        <w:tblCellMar>
          <w:left w:w="10" w:type="dxa"/>
          <w:right w:w="10" w:type="dxa"/>
        </w:tblCellMar>
        <w:tblLook w:val="04A0" w:firstRow="1" w:lastRow="0" w:firstColumn="1" w:lastColumn="0" w:noHBand="0" w:noVBand="1"/>
      </w:tblPr>
      <w:tblGrid>
        <w:gridCol w:w="2834"/>
        <w:gridCol w:w="2834"/>
        <w:gridCol w:w="2834"/>
      </w:tblGrid>
      <w:tr w:rsidR="00CC3D83" w:rsidRPr="00053AB6" w14:paraId="5EC3E88E" w14:textId="77777777" w:rsidTr="00DE291E">
        <w:trPr>
          <w:cantSplit/>
          <w:trHeight w:hRule="exact" w:val="297"/>
        </w:trPr>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hideMark/>
          </w:tcPr>
          <w:p w14:paraId="6EAD283C" w14:textId="77777777" w:rsidR="00CC3D83" w:rsidRPr="00053AB6" w:rsidRDefault="00CC3D83" w:rsidP="00FD3270">
            <w:pPr>
              <w:widowControl w:val="0"/>
              <w:spacing w:after="0" w:line="240" w:lineRule="auto"/>
              <w:rPr>
                <w:rFonts w:ascii="Aptos" w:eastAsia="Microsoft Sans Serif" w:hAnsi="Aptos" w:cs="Times New Roman"/>
                <w:b/>
                <w:bCs/>
                <w:color w:val="231F20"/>
              </w:rPr>
            </w:pPr>
            <w:r w:rsidRPr="00053AB6">
              <w:rPr>
                <w:rFonts w:ascii="Aptos" w:eastAsia="Microsoft Sans Serif" w:hAnsi="Aptos" w:cs="Times New Roman"/>
                <w:b/>
                <w:bCs/>
                <w:color w:val="231F20"/>
              </w:rPr>
              <w:t>Pensions</w:t>
            </w: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hideMark/>
          </w:tcPr>
          <w:p w14:paraId="03ED8780" w14:textId="77777777" w:rsidR="00CC3D83" w:rsidRPr="00053AB6" w:rsidRDefault="00CC3D83" w:rsidP="00DE291E">
            <w:pPr>
              <w:widowControl w:val="0"/>
              <w:spacing w:after="0" w:line="240" w:lineRule="auto"/>
              <w:jc w:val="center"/>
              <w:rPr>
                <w:rFonts w:ascii="Aptos" w:eastAsia="Microsoft Sans Serif" w:hAnsi="Aptos" w:cs="Times New Roman"/>
                <w:b/>
                <w:bCs/>
                <w:color w:val="231F20"/>
              </w:rPr>
            </w:pPr>
            <w:r w:rsidRPr="00053AB6">
              <w:rPr>
                <w:rFonts w:ascii="Aptos" w:eastAsia="Microsoft Sans Serif" w:hAnsi="Aptos" w:cs="Times New Roman"/>
                <w:b/>
                <w:bCs/>
                <w:color w:val="231F20"/>
              </w:rPr>
              <w:t>Mr</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Jones</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(CE)</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w:t>
            </w: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hideMark/>
          </w:tcPr>
          <w:p w14:paraId="4A73FD29" w14:textId="77777777" w:rsidR="00CC3D83" w:rsidRPr="00053AB6" w:rsidRDefault="00CC3D83" w:rsidP="00DE291E">
            <w:pPr>
              <w:widowControl w:val="0"/>
              <w:spacing w:after="0" w:line="240" w:lineRule="auto"/>
              <w:jc w:val="center"/>
              <w:rPr>
                <w:rFonts w:ascii="Aptos" w:eastAsia="Microsoft Sans Serif" w:hAnsi="Aptos" w:cs="Times New Roman"/>
                <w:b/>
                <w:bCs/>
                <w:color w:val="231F20"/>
              </w:rPr>
            </w:pPr>
            <w:r w:rsidRPr="00053AB6">
              <w:rPr>
                <w:rFonts w:ascii="Aptos" w:eastAsia="Microsoft Sans Serif" w:hAnsi="Aptos" w:cs="Times New Roman"/>
                <w:b/>
                <w:bCs/>
                <w:color w:val="231F20"/>
              </w:rPr>
              <w:t>Mrs</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Jones</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(CE)</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w:t>
            </w:r>
          </w:p>
        </w:tc>
      </w:tr>
      <w:tr w:rsidR="00CC3D83" w:rsidRPr="00053AB6" w14:paraId="0EEA643F" w14:textId="77777777" w:rsidTr="00CC3D83">
        <w:trPr>
          <w:cantSplit/>
          <w:trHeight w:hRule="exact" w:val="297"/>
        </w:trPr>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hideMark/>
          </w:tcPr>
          <w:p w14:paraId="1CBD878C" w14:textId="7777777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Pension 1</w:t>
            </w: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2E05D848" w14:textId="77777777" w:rsidR="00CC3D83" w:rsidRPr="00053AB6" w:rsidRDefault="00CC3D83" w:rsidP="00FD3270">
            <w:pPr>
              <w:widowControl w:val="0"/>
              <w:spacing w:after="0" w:line="240" w:lineRule="auto"/>
              <w:rPr>
                <w:rFonts w:ascii="Aptos" w:hAnsi="Aptos" w:cs="Times New Roman"/>
              </w:rPr>
            </w:pP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31471481" w14:textId="77777777" w:rsidR="00CC3D83" w:rsidRPr="00053AB6" w:rsidRDefault="00CC3D83" w:rsidP="00FD3270">
            <w:pPr>
              <w:widowControl w:val="0"/>
              <w:spacing w:after="0" w:line="240" w:lineRule="auto"/>
              <w:rPr>
                <w:rFonts w:ascii="Aptos" w:hAnsi="Aptos" w:cs="Times New Roman"/>
              </w:rPr>
            </w:pPr>
          </w:p>
        </w:tc>
      </w:tr>
      <w:tr w:rsidR="00CC3D83" w:rsidRPr="00053AB6" w14:paraId="33200170" w14:textId="77777777" w:rsidTr="00CC3D83">
        <w:trPr>
          <w:cantSplit/>
          <w:trHeight w:hRule="exact" w:val="297"/>
        </w:trPr>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hideMark/>
          </w:tcPr>
          <w:p w14:paraId="51146E06" w14:textId="7777777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Pension 2</w:t>
            </w: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17CDAB4F" w14:textId="77777777" w:rsidR="00CC3D83" w:rsidRPr="00053AB6" w:rsidRDefault="00CC3D83" w:rsidP="00FD3270">
            <w:pPr>
              <w:widowControl w:val="0"/>
              <w:spacing w:after="0" w:line="240" w:lineRule="auto"/>
              <w:rPr>
                <w:rFonts w:ascii="Aptos" w:hAnsi="Aptos" w:cs="Times New Roman"/>
              </w:rPr>
            </w:pP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4831A1FB" w14:textId="77777777" w:rsidR="00CC3D83" w:rsidRPr="00053AB6" w:rsidRDefault="00CC3D83" w:rsidP="00FD3270">
            <w:pPr>
              <w:widowControl w:val="0"/>
              <w:spacing w:after="0" w:line="240" w:lineRule="auto"/>
              <w:rPr>
                <w:rFonts w:ascii="Aptos" w:hAnsi="Aptos" w:cs="Times New Roman"/>
              </w:rPr>
            </w:pPr>
          </w:p>
        </w:tc>
      </w:tr>
      <w:tr w:rsidR="00CC3D83" w:rsidRPr="00053AB6" w14:paraId="6ECF88A5" w14:textId="77777777" w:rsidTr="00CC3D83">
        <w:trPr>
          <w:cantSplit/>
          <w:trHeight w:hRule="exact" w:val="297"/>
        </w:trPr>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hideMark/>
          </w:tcPr>
          <w:p w14:paraId="6DE3E4B3" w14:textId="7777777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Pension 3</w:t>
            </w: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5AC99E03" w14:textId="77777777" w:rsidR="00CC3D83" w:rsidRPr="00053AB6" w:rsidRDefault="00CC3D83" w:rsidP="00FD3270">
            <w:pPr>
              <w:widowControl w:val="0"/>
              <w:spacing w:after="0" w:line="240" w:lineRule="auto"/>
              <w:rPr>
                <w:rFonts w:ascii="Aptos" w:hAnsi="Aptos" w:cs="Times New Roman"/>
              </w:rPr>
            </w:pP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03BFC404" w14:textId="77777777" w:rsidR="00CC3D83" w:rsidRPr="00053AB6" w:rsidRDefault="00CC3D83" w:rsidP="00FD3270">
            <w:pPr>
              <w:widowControl w:val="0"/>
              <w:spacing w:after="0" w:line="240" w:lineRule="auto"/>
              <w:rPr>
                <w:rFonts w:ascii="Aptos" w:hAnsi="Aptos" w:cs="Times New Roman"/>
              </w:rPr>
            </w:pPr>
          </w:p>
        </w:tc>
      </w:tr>
      <w:tr w:rsidR="00CC3D83" w:rsidRPr="00053AB6" w14:paraId="125963E7" w14:textId="77777777" w:rsidTr="00CC3D83">
        <w:trPr>
          <w:cantSplit/>
          <w:trHeight w:hRule="exact" w:val="297"/>
        </w:trPr>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hideMark/>
          </w:tcPr>
          <w:p w14:paraId="2ABA0ED0" w14:textId="7777777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Total CEs</w:t>
            </w: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3ED7188E" w14:textId="77777777" w:rsidR="00CC3D83" w:rsidRPr="00053AB6" w:rsidRDefault="00CC3D83" w:rsidP="00FD3270">
            <w:pPr>
              <w:widowControl w:val="0"/>
              <w:spacing w:after="0" w:line="240" w:lineRule="auto"/>
              <w:rPr>
                <w:rFonts w:ascii="Aptos" w:hAnsi="Aptos" w:cs="Times New Roman"/>
              </w:rPr>
            </w:pP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5CD5D501" w14:textId="77777777" w:rsidR="00CC3D83" w:rsidRPr="00053AB6" w:rsidRDefault="00CC3D83" w:rsidP="00FD3270">
            <w:pPr>
              <w:widowControl w:val="0"/>
              <w:spacing w:after="0" w:line="240" w:lineRule="auto"/>
              <w:rPr>
                <w:rFonts w:ascii="Aptos" w:hAnsi="Aptos" w:cs="Times New Roman"/>
              </w:rPr>
            </w:pPr>
          </w:p>
        </w:tc>
      </w:tr>
    </w:tbl>
    <w:p w14:paraId="57ACFFBF" w14:textId="77777777" w:rsidR="00CC3D83" w:rsidRPr="00053AB6" w:rsidRDefault="00CC3D83" w:rsidP="00FD3270">
      <w:pPr>
        <w:widowControl w:val="0"/>
        <w:spacing w:after="0" w:line="240" w:lineRule="auto"/>
        <w:rPr>
          <w:rFonts w:ascii="Aptos" w:eastAsia="Microsoft Sans Serif" w:hAnsi="Aptos" w:cs="Times New Roman"/>
        </w:rPr>
      </w:pPr>
    </w:p>
    <w:p w14:paraId="22DC37CD" w14:textId="77777777" w:rsidR="00CC3D83" w:rsidRPr="00053AB6" w:rsidRDefault="00CC3D83" w:rsidP="00FD3270">
      <w:pPr>
        <w:widowControl w:val="0"/>
        <w:spacing w:after="0" w:line="240" w:lineRule="auto"/>
        <w:rPr>
          <w:rFonts w:ascii="Aptos" w:eastAsia="Microsoft Sans Serif" w:hAnsi="Aptos" w:cs="Times New Roman"/>
        </w:rPr>
      </w:pPr>
      <w:r w:rsidRPr="00053AB6">
        <w:rPr>
          <w:rFonts w:ascii="Aptos" w:eastAsia="Microsoft Sans Serif" w:hAnsi="Aptos" w:cs="Times New Roman"/>
        </w:rPr>
        <w:t>We enclose the following documentary evidence:</w:t>
      </w:r>
    </w:p>
    <w:p w14:paraId="75557F26" w14:textId="77777777" w:rsidR="00CC3D83" w:rsidRPr="00053AB6" w:rsidRDefault="00CC3D83" w:rsidP="00FD3270">
      <w:pPr>
        <w:widowControl w:val="0"/>
        <w:spacing w:after="0" w:line="240" w:lineRule="auto"/>
        <w:rPr>
          <w:rFonts w:ascii="Aptos" w:eastAsia="Microsoft Sans Serif" w:hAnsi="Aptos" w:cs="Times New Roman"/>
        </w:rPr>
      </w:pPr>
    </w:p>
    <w:p w14:paraId="6BFBC02D" w14:textId="5384C5D6" w:rsidR="00CC3D83" w:rsidRPr="00053AB6" w:rsidRDefault="00CC3D83" w:rsidP="00FD3270">
      <w:pPr>
        <w:widowControl w:val="0"/>
        <w:spacing w:after="0" w:line="240" w:lineRule="auto"/>
        <w:rPr>
          <w:rFonts w:ascii="Aptos" w:eastAsia="Microsoft Sans Serif" w:hAnsi="Aptos" w:cs="Times New Roman"/>
          <w:i/>
          <w:iCs/>
        </w:rPr>
      </w:pPr>
      <w:r w:rsidRPr="00053AB6">
        <w:rPr>
          <w:rFonts w:ascii="Aptos" w:eastAsia="Microsoft Sans Serif" w:hAnsi="Aptos" w:cs="Times New Roman"/>
          <w:i/>
          <w:iCs/>
        </w:rPr>
        <w:lastRenderedPageBreak/>
        <w:t>[NB This list is not exhaustive. The expert may have their own list of information that needs to be provided at the outset, but provision of the following information should be considered.]</w:t>
      </w:r>
    </w:p>
    <w:p w14:paraId="27A6923D" w14:textId="77777777" w:rsidR="00DE291E" w:rsidRPr="00053AB6" w:rsidRDefault="00DE291E" w:rsidP="00FD3270">
      <w:pPr>
        <w:widowControl w:val="0"/>
        <w:spacing w:after="0" w:line="240" w:lineRule="auto"/>
        <w:rPr>
          <w:rFonts w:ascii="Aptos" w:eastAsia="Microsoft Sans Serif" w:hAnsi="Aptos" w:cs="Times New Roman"/>
          <w:i/>
          <w:iCs/>
        </w:rPr>
      </w:pPr>
    </w:p>
    <w:p w14:paraId="507B5041" w14:textId="42E373E6" w:rsidR="002A4276" w:rsidRPr="00053AB6" w:rsidRDefault="00CC3D83" w:rsidP="00DE291E">
      <w:pPr>
        <w:pStyle w:val="ListParagraph"/>
        <w:widowControl w:val="0"/>
        <w:numPr>
          <w:ilvl w:val="0"/>
          <w:numId w:val="2"/>
        </w:numPr>
        <w:spacing w:after="0" w:line="240" w:lineRule="auto"/>
        <w:contextualSpacing w:val="0"/>
        <w:rPr>
          <w:rFonts w:ascii="Aptos" w:eastAsia="Microsoft Sans Serif" w:hAnsi="Aptos" w:cs="Times New Roman"/>
        </w:rPr>
      </w:pPr>
      <w:r w:rsidRPr="00053AB6">
        <w:rPr>
          <w:rFonts w:ascii="Aptos" w:eastAsia="Microsoft Sans Serif" w:hAnsi="Aptos" w:cs="Times New Roman"/>
        </w:rPr>
        <w:t>Paragraph 2.13 from each party’s Form E and supporting documents, including evidence of CEs</w:t>
      </w:r>
    </w:p>
    <w:p w14:paraId="3408636D" w14:textId="789A3F4C" w:rsidR="00CC3D83" w:rsidRPr="00053AB6" w:rsidRDefault="00CC3D83" w:rsidP="00DE291E">
      <w:pPr>
        <w:pStyle w:val="ListParagraph"/>
        <w:widowControl w:val="0"/>
        <w:numPr>
          <w:ilvl w:val="0"/>
          <w:numId w:val="2"/>
        </w:numPr>
        <w:spacing w:after="0" w:line="240" w:lineRule="auto"/>
        <w:contextualSpacing w:val="0"/>
        <w:rPr>
          <w:rFonts w:ascii="Aptos" w:eastAsia="Microsoft Sans Serif" w:hAnsi="Aptos" w:cs="Times New Roman"/>
          <w:color w:val="231F20"/>
        </w:rPr>
      </w:pPr>
      <w:r w:rsidRPr="00053AB6">
        <w:rPr>
          <w:rFonts w:ascii="Aptos" w:eastAsia="Microsoft Sans Serif" w:hAnsi="Aptos" w:cs="Times New Roman"/>
          <w:color w:val="231F20"/>
        </w:rPr>
        <w:t>Form P for each policy and the response from the pension provider</w:t>
      </w:r>
    </w:p>
    <w:p w14:paraId="40DB27C9" w14:textId="6FE0E19A" w:rsidR="00CC3D83" w:rsidRPr="00053AB6" w:rsidRDefault="00CC3D83" w:rsidP="00DE291E">
      <w:pPr>
        <w:pStyle w:val="ListParagraph"/>
        <w:widowControl w:val="0"/>
        <w:numPr>
          <w:ilvl w:val="0"/>
          <w:numId w:val="2"/>
        </w:numPr>
        <w:spacing w:after="0" w:line="240" w:lineRule="auto"/>
        <w:contextualSpacing w:val="0"/>
        <w:rPr>
          <w:rFonts w:ascii="Aptos" w:eastAsia="Microsoft Sans Serif" w:hAnsi="Aptos" w:cs="Times New Roman"/>
          <w:color w:val="231F20"/>
        </w:rPr>
      </w:pPr>
      <w:r w:rsidRPr="00053AB6">
        <w:rPr>
          <w:rFonts w:ascii="Aptos" w:eastAsia="Microsoft Sans Serif" w:hAnsi="Aptos" w:cs="Times New Roman"/>
          <w:color w:val="231F20"/>
        </w:rPr>
        <w:t>State Pension forecasts for each party</w:t>
      </w:r>
    </w:p>
    <w:p w14:paraId="32922608" w14:textId="77777777" w:rsidR="00CC3D83" w:rsidRPr="00053AB6" w:rsidRDefault="00CC3D83" w:rsidP="00FD3270">
      <w:pPr>
        <w:widowControl w:val="0"/>
        <w:spacing w:after="0" w:line="240" w:lineRule="auto"/>
        <w:rPr>
          <w:rFonts w:ascii="Aptos" w:eastAsia="Microsoft Sans Serif" w:hAnsi="Aptos" w:cs="Times New Roman"/>
        </w:rPr>
      </w:pPr>
    </w:p>
    <w:p w14:paraId="2BC9DCD8" w14:textId="6DB1366C"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 xml:space="preserve">We anticipate that you will need additional information. </w:t>
      </w:r>
    </w:p>
    <w:p w14:paraId="7A2A1F6F" w14:textId="77777777" w:rsidR="00CC3D83" w:rsidRPr="00053AB6" w:rsidRDefault="00CC3D83" w:rsidP="00FD3270">
      <w:pPr>
        <w:widowControl w:val="0"/>
        <w:spacing w:after="0" w:line="240" w:lineRule="auto"/>
        <w:rPr>
          <w:rFonts w:ascii="Aptos" w:eastAsia="Microsoft Sans Serif" w:hAnsi="Aptos" w:cs="Times New Roman"/>
        </w:rPr>
      </w:pPr>
    </w:p>
    <w:p w14:paraId="3D04E4C7" w14:textId="77777777" w:rsidR="00CC3D83" w:rsidRPr="00053AB6" w:rsidRDefault="00CC3D83" w:rsidP="00FD3270">
      <w:pPr>
        <w:widowControl w:val="0"/>
        <w:spacing w:after="0" w:line="240" w:lineRule="auto"/>
        <w:rPr>
          <w:rFonts w:ascii="Aptos" w:eastAsia="Microsoft Sans Serif" w:hAnsi="Aptos" w:cs="Times New Roman"/>
        </w:rPr>
      </w:pPr>
    </w:p>
    <w:p w14:paraId="7FC97F14" w14:textId="77777777" w:rsidR="00CC3D83" w:rsidRPr="00053AB6" w:rsidRDefault="00CC3D83" w:rsidP="00FD3270">
      <w:pPr>
        <w:widowControl w:val="0"/>
        <w:spacing w:after="0" w:line="240" w:lineRule="auto"/>
        <w:rPr>
          <w:rFonts w:ascii="Aptos" w:eastAsia="Microsoft Sans Serif" w:hAnsi="Aptos" w:cs="Times New Roman"/>
          <w:b/>
          <w:bCs/>
        </w:rPr>
      </w:pPr>
      <w:r w:rsidRPr="00053AB6">
        <w:rPr>
          <w:rFonts w:ascii="Aptos" w:eastAsia="Microsoft Sans Serif" w:hAnsi="Aptos" w:cs="Times New Roman"/>
          <w:b/>
          <w:bCs/>
          <w:color w:val="231F20"/>
        </w:rPr>
        <w:t>Nature</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of</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instructions</w:t>
      </w:r>
    </w:p>
    <w:p w14:paraId="701D2BD5" w14:textId="77777777" w:rsidR="00CC3D83" w:rsidRPr="00053AB6" w:rsidRDefault="00CC3D83" w:rsidP="00FD3270">
      <w:pPr>
        <w:widowControl w:val="0"/>
        <w:spacing w:after="0" w:line="240" w:lineRule="auto"/>
        <w:rPr>
          <w:rFonts w:ascii="Aptos" w:eastAsia="Microsoft Sans Serif" w:hAnsi="Aptos" w:cs="Times New Roman"/>
        </w:rPr>
      </w:pPr>
    </w:p>
    <w:p w14:paraId="2A27771A" w14:textId="1A33B99B" w:rsidR="00CC3D83" w:rsidRPr="00053AB6" w:rsidRDefault="00CC3D83" w:rsidP="00FD3270">
      <w:pPr>
        <w:widowControl w:val="0"/>
        <w:spacing w:after="0" w:line="240" w:lineRule="auto"/>
        <w:rPr>
          <w:rFonts w:ascii="Aptos" w:eastAsia="Microsoft Sans Serif" w:hAnsi="Aptos" w:cs="Times New Roman"/>
          <w:i/>
          <w:iCs/>
        </w:rPr>
      </w:pPr>
      <w:r w:rsidRPr="00053AB6">
        <w:rPr>
          <w:rFonts w:ascii="Aptos" w:eastAsia="Microsoft Sans Serif" w:hAnsi="Aptos" w:cs="Times New Roman"/>
          <w:i/>
          <w:iCs/>
        </w:rPr>
        <w:t>[NB Consider carefully what the expert is being asked to report on, possibly with the assistance of a shadow PODE or financial adviser. This list is intended to cover common requests but is not exhaustive.]</w:t>
      </w:r>
    </w:p>
    <w:p w14:paraId="4D6428DA" w14:textId="77777777" w:rsidR="00DE291E" w:rsidRPr="00053AB6" w:rsidRDefault="00DE291E" w:rsidP="00FD3270">
      <w:pPr>
        <w:widowControl w:val="0"/>
        <w:spacing w:after="0" w:line="240" w:lineRule="auto"/>
        <w:rPr>
          <w:rFonts w:ascii="Aptos" w:eastAsia="Microsoft Sans Serif" w:hAnsi="Aptos" w:cs="Times New Roman"/>
          <w:i/>
          <w:iCs/>
        </w:rPr>
      </w:pPr>
    </w:p>
    <w:p w14:paraId="4710E980" w14:textId="77777777" w:rsidR="00CC3D83" w:rsidRPr="00053AB6" w:rsidRDefault="00CC3D83" w:rsidP="00FD3270">
      <w:pPr>
        <w:widowControl w:val="0"/>
        <w:spacing w:after="0" w:line="240" w:lineRule="auto"/>
        <w:rPr>
          <w:rFonts w:ascii="Aptos" w:eastAsia="Microsoft Sans Serif" w:hAnsi="Aptos" w:cs="Times New Roman"/>
          <w:i/>
          <w:iCs/>
        </w:rPr>
      </w:pPr>
      <w:r w:rsidRPr="00053AB6">
        <w:rPr>
          <w:rFonts w:ascii="Aptos" w:eastAsia="Microsoft Sans Serif" w:hAnsi="Aptos" w:cs="Times New Roman"/>
          <w:i/>
          <w:iCs/>
        </w:rPr>
        <w:t>The questions raised of the expert will need to be carefully considered as it will impact on costs if unnecessary questions are raised. The questions below are intended to be illustrations of possible questions for the expert.</w:t>
      </w:r>
    </w:p>
    <w:p w14:paraId="4C60C2D5" w14:textId="77777777" w:rsidR="00DE291E" w:rsidRPr="00053AB6" w:rsidRDefault="00DE291E" w:rsidP="00FD3270">
      <w:pPr>
        <w:widowControl w:val="0"/>
        <w:spacing w:after="0" w:line="240" w:lineRule="auto"/>
        <w:rPr>
          <w:rFonts w:ascii="Aptos" w:eastAsia="Microsoft Sans Serif" w:hAnsi="Aptos" w:cs="Times New Roman"/>
          <w:i/>
          <w:iCs/>
        </w:rPr>
      </w:pPr>
    </w:p>
    <w:p w14:paraId="6EDAB128" w14:textId="16802038" w:rsidR="00CC3D83" w:rsidRPr="00053AB6" w:rsidRDefault="00CC3D83" w:rsidP="00FD3270">
      <w:pPr>
        <w:widowControl w:val="0"/>
        <w:spacing w:after="0" w:line="240" w:lineRule="auto"/>
        <w:rPr>
          <w:rFonts w:ascii="Aptos" w:eastAsia="Microsoft Sans Serif" w:hAnsi="Aptos" w:cs="Times New Roman"/>
          <w:i/>
          <w:iCs/>
        </w:rPr>
      </w:pPr>
      <w:r w:rsidRPr="00053AB6">
        <w:rPr>
          <w:rFonts w:ascii="Aptos" w:eastAsia="Microsoft Sans Serif" w:hAnsi="Aptos" w:cs="Times New Roman"/>
          <w:i/>
          <w:iCs/>
        </w:rPr>
        <w:t>As a guide, where pensions are all Defined Contribution pensions (e.g. personal pensions, SIPPs) with no in-built guarantees, equalisation of benefits by reference to CE is likely to be the correct approach and can often be calculated by solicitors based on CEs. A pension report may not be needed at all.</w:t>
      </w:r>
    </w:p>
    <w:p w14:paraId="4797B8AF" w14:textId="77777777" w:rsidR="00DE291E" w:rsidRPr="00053AB6" w:rsidRDefault="00DE291E" w:rsidP="00FD3270">
      <w:pPr>
        <w:widowControl w:val="0"/>
        <w:spacing w:after="0" w:line="240" w:lineRule="auto"/>
        <w:rPr>
          <w:rFonts w:ascii="Aptos" w:eastAsia="Microsoft Sans Serif" w:hAnsi="Aptos" w:cs="Times New Roman"/>
          <w:i/>
          <w:iCs/>
        </w:rPr>
      </w:pPr>
    </w:p>
    <w:p w14:paraId="56CB4DAE" w14:textId="2294F083" w:rsidR="00CC3D83" w:rsidRPr="00053AB6" w:rsidRDefault="00CC3D83" w:rsidP="00FD3270">
      <w:pPr>
        <w:widowControl w:val="0"/>
        <w:spacing w:after="0" w:line="240" w:lineRule="auto"/>
        <w:rPr>
          <w:rFonts w:ascii="Aptos" w:eastAsia="Microsoft Sans Serif" w:hAnsi="Aptos" w:cs="Times New Roman"/>
          <w:i/>
          <w:iCs/>
        </w:rPr>
      </w:pPr>
      <w:r w:rsidRPr="00053AB6">
        <w:rPr>
          <w:rFonts w:ascii="Aptos" w:eastAsia="Microsoft Sans Serif" w:hAnsi="Aptos" w:cs="Times New Roman"/>
          <w:i/>
          <w:iCs/>
        </w:rPr>
        <w:t>Where there is a Defined Benefit pension, whether public or private sector, which may be the subject of a PSO, equalisation of benefits by reference to projected income will in most circumstances be the appropriate approach.</w:t>
      </w:r>
    </w:p>
    <w:p w14:paraId="46DB8A63" w14:textId="77777777" w:rsidR="00DE291E" w:rsidRPr="00053AB6" w:rsidRDefault="00DE291E" w:rsidP="00FD3270">
      <w:pPr>
        <w:widowControl w:val="0"/>
        <w:spacing w:after="0" w:line="240" w:lineRule="auto"/>
        <w:rPr>
          <w:rFonts w:ascii="Aptos" w:eastAsia="Microsoft Sans Serif" w:hAnsi="Aptos" w:cs="Times New Roman"/>
          <w:i/>
          <w:iCs/>
        </w:rPr>
      </w:pPr>
    </w:p>
    <w:p w14:paraId="506FF9AE" w14:textId="77777777" w:rsidR="00CC3D83" w:rsidRPr="00053AB6" w:rsidRDefault="00CC3D83" w:rsidP="00FD3270">
      <w:pPr>
        <w:widowControl w:val="0"/>
        <w:spacing w:after="0" w:line="240" w:lineRule="auto"/>
        <w:rPr>
          <w:rFonts w:ascii="Aptos" w:eastAsia="Microsoft Sans Serif" w:hAnsi="Aptos" w:cs="Times New Roman"/>
          <w:i/>
          <w:iCs/>
        </w:rPr>
      </w:pPr>
      <w:r w:rsidRPr="00053AB6">
        <w:rPr>
          <w:rFonts w:ascii="Aptos" w:eastAsia="Microsoft Sans Serif" w:hAnsi="Aptos" w:cs="Times New Roman"/>
          <w:i/>
          <w:iCs/>
        </w:rPr>
        <w:t>Where there is a Defined Benefit pension, and equalisation of benefits by reference to capital value is thought to be necessary, a report is likely to need to deal with the issue as to whether CEs represent a fair value.</w:t>
      </w:r>
    </w:p>
    <w:p w14:paraId="3BA3F276" w14:textId="77777777" w:rsidR="00DE291E" w:rsidRPr="00053AB6" w:rsidRDefault="00DE291E" w:rsidP="00FD3270">
      <w:pPr>
        <w:widowControl w:val="0"/>
        <w:spacing w:after="0" w:line="240" w:lineRule="auto"/>
        <w:rPr>
          <w:rFonts w:ascii="Aptos" w:eastAsia="Microsoft Sans Serif" w:hAnsi="Aptos" w:cs="Times New Roman"/>
          <w:i/>
          <w:iCs/>
        </w:rPr>
      </w:pPr>
    </w:p>
    <w:p w14:paraId="7F296478" w14:textId="6F58C5AA" w:rsidR="00CC3D83" w:rsidRPr="00053AB6" w:rsidRDefault="00CC3D83" w:rsidP="00FD3270">
      <w:pPr>
        <w:widowControl w:val="0"/>
        <w:spacing w:after="0" w:line="240" w:lineRule="auto"/>
        <w:rPr>
          <w:rFonts w:ascii="Aptos" w:eastAsia="Microsoft Sans Serif" w:hAnsi="Aptos" w:cs="Times New Roman"/>
          <w:i/>
          <w:iCs/>
        </w:rPr>
      </w:pPr>
      <w:r w:rsidRPr="00053AB6">
        <w:rPr>
          <w:rFonts w:ascii="Aptos" w:eastAsia="Microsoft Sans Serif" w:hAnsi="Aptos" w:cs="Times New Roman"/>
          <w:i/>
          <w:iCs/>
        </w:rPr>
        <w:t>Reference may be made to the PAG report</w:t>
      </w:r>
      <w:r w:rsidRPr="00053AB6">
        <w:rPr>
          <w:rFonts w:ascii="Aptos" w:eastAsia="Microsoft Sans Serif" w:hAnsi="Aptos" w:cs="Times New Roman"/>
        </w:rPr>
        <w:t xml:space="preserve"> </w:t>
      </w:r>
      <w:r w:rsidRPr="00053AB6">
        <w:rPr>
          <w:rFonts w:ascii="Aptos" w:eastAsia="Microsoft Sans Serif" w:hAnsi="Aptos" w:cs="Times New Roman"/>
          <w:i/>
          <w:iCs/>
        </w:rPr>
        <w:t>Part</w:t>
      </w:r>
      <w:r w:rsidRPr="00053AB6">
        <w:rPr>
          <w:rFonts w:ascii="Aptos" w:eastAsia="Microsoft Sans Serif" w:hAnsi="Aptos" w:cs="Times New Roman"/>
        </w:rPr>
        <w:t xml:space="preserve"> </w:t>
      </w:r>
      <w:r w:rsidRPr="00053AB6">
        <w:rPr>
          <w:rFonts w:ascii="Aptos" w:eastAsia="Microsoft Sans Serif" w:hAnsi="Aptos" w:cs="Times New Roman"/>
          <w:i/>
          <w:iCs/>
        </w:rPr>
        <w:t>6</w:t>
      </w:r>
      <w:r w:rsidRPr="00053AB6">
        <w:rPr>
          <w:rFonts w:ascii="Aptos" w:eastAsia="Microsoft Sans Serif" w:hAnsi="Aptos" w:cs="Times New Roman"/>
        </w:rPr>
        <w:t xml:space="preserve"> </w:t>
      </w:r>
      <w:r w:rsidRPr="00053AB6">
        <w:rPr>
          <w:rFonts w:ascii="Aptos" w:eastAsia="Microsoft Sans Serif" w:hAnsi="Aptos" w:cs="Times New Roman"/>
          <w:i/>
          <w:iCs/>
        </w:rPr>
        <w:t>for a fuller consideration of these issues.</w:t>
      </w:r>
    </w:p>
    <w:p w14:paraId="655183C6" w14:textId="77777777" w:rsidR="00DE291E" w:rsidRPr="00053AB6" w:rsidRDefault="00DE291E" w:rsidP="00FD3270">
      <w:pPr>
        <w:widowControl w:val="0"/>
        <w:spacing w:after="0" w:line="240" w:lineRule="auto"/>
        <w:rPr>
          <w:rFonts w:ascii="Aptos" w:eastAsia="Microsoft Sans Serif" w:hAnsi="Aptos" w:cs="Times New Roman"/>
        </w:rPr>
      </w:pPr>
    </w:p>
    <w:p w14:paraId="44B61480" w14:textId="1B995B55" w:rsidR="00CC3D83" w:rsidRPr="00053AB6" w:rsidRDefault="00CC3D83" w:rsidP="00FD3270">
      <w:pPr>
        <w:widowControl w:val="0"/>
        <w:spacing w:after="0" w:line="240" w:lineRule="auto"/>
        <w:rPr>
          <w:rFonts w:ascii="Aptos" w:eastAsia="Microsoft Sans Serif" w:hAnsi="Aptos" w:cs="Times New Roman"/>
        </w:rPr>
      </w:pPr>
      <w:r w:rsidRPr="00053AB6">
        <w:rPr>
          <w:rFonts w:ascii="Aptos" w:eastAsia="Microsoft Sans Serif" w:hAnsi="Aptos" w:cs="Times New Roman"/>
        </w:rPr>
        <w:t>You are therefore instructed, as a single joint expert, to provide a report advising on:</w:t>
      </w:r>
    </w:p>
    <w:p w14:paraId="183D4227" w14:textId="77777777" w:rsidR="00CC3D83" w:rsidRPr="00053AB6" w:rsidRDefault="00CC3D83" w:rsidP="00FD3270">
      <w:pPr>
        <w:widowControl w:val="0"/>
        <w:spacing w:after="0" w:line="240" w:lineRule="auto"/>
        <w:rPr>
          <w:rFonts w:ascii="Aptos" w:eastAsia="Microsoft Sans Serif" w:hAnsi="Aptos" w:cs="Times New Roman"/>
        </w:rPr>
      </w:pPr>
    </w:p>
    <w:p w14:paraId="31D2770E" w14:textId="7496CB6E" w:rsidR="00CC3D83" w:rsidRPr="00053AB6" w:rsidRDefault="00CC3D83" w:rsidP="00DE291E">
      <w:pPr>
        <w:pStyle w:val="ListParagraph"/>
        <w:widowControl w:val="0"/>
        <w:numPr>
          <w:ilvl w:val="0"/>
          <w:numId w:val="4"/>
        </w:numPr>
        <w:spacing w:after="0" w:line="240" w:lineRule="auto"/>
        <w:rPr>
          <w:rFonts w:ascii="Aptos" w:eastAsia="Microsoft Sans Serif" w:hAnsi="Aptos" w:cs="Times New Roman"/>
        </w:rPr>
      </w:pPr>
      <w:r w:rsidRPr="00053AB6">
        <w:rPr>
          <w:rFonts w:ascii="Aptos" w:eastAsia="Microsoft Sans Serif" w:hAnsi="Aptos" w:cs="Times New Roman"/>
        </w:rPr>
        <w:t xml:space="preserve">the Pension Sharing Order or orders that would achieve equalisation of pension benefits in retirement, </w:t>
      </w:r>
      <w:r w:rsidR="00622F13" w:rsidRPr="00053AB6">
        <w:rPr>
          <w:rFonts w:ascii="Aptos" w:eastAsia="Microsoft Sans Serif" w:hAnsi="Aptos" w:cs="Times New Roman"/>
        </w:rPr>
        <w:t>including the</w:t>
      </w:r>
      <w:r w:rsidRPr="00053AB6">
        <w:rPr>
          <w:rFonts w:ascii="Aptos" w:eastAsia="Microsoft Sans Serif" w:hAnsi="Aptos" w:cs="Times New Roman"/>
        </w:rPr>
        <w:t xml:space="preserve"> income </w:t>
      </w:r>
      <w:r w:rsidR="00622F13" w:rsidRPr="00053AB6">
        <w:rPr>
          <w:rFonts w:ascii="Aptos" w:eastAsia="Microsoft Sans Serif" w:hAnsi="Aptos" w:cs="Times New Roman"/>
        </w:rPr>
        <w:t>equivalent of the</w:t>
      </w:r>
      <w:r w:rsidRPr="00053AB6">
        <w:rPr>
          <w:rFonts w:ascii="Aptos" w:eastAsia="Microsoft Sans Serif" w:hAnsi="Aptos" w:cs="Times New Roman"/>
        </w:rPr>
        <w:t xml:space="preserve"> lump sum (where </w:t>
      </w:r>
      <w:r w:rsidR="00622F13" w:rsidRPr="00053AB6">
        <w:rPr>
          <w:rFonts w:ascii="Aptos" w:eastAsia="Microsoft Sans Serif" w:hAnsi="Aptos" w:cs="Times New Roman"/>
        </w:rPr>
        <w:t>applicable</w:t>
      </w:r>
      <w:r w:rsidRPr="00053AB6">
        <w:rPr>
          <w:rFonts w:ascii="Aptos" w:eastAsia="Microsoft Sans Serif" w:hAnsi="Aptos" w:cs="Times New Roman"/>
        </w:rPr>
        <w:t>), based on the current benefits of the parties’ pensions; and/or</w:t>
      </w:r>
    </w:p>
    <w:p w14:paraId="12C58D8D" w14:textId="77777777" w:rsidR="00DE291E" w:rsidRPr="00053AB6" w:rsidRDefault="00DE291E" w:rsidP="00FD3270">
      <w:pPr>
        <w:widowControl w:val="0"/>
        <w:spacing w:after="0" w:line="240" w:lineRule="auto"/>
        <w:rPr>
          <w:rFonts w:ascii="Aptos" w:eastAsia="Microsoft Sans Serif" w:hAnsi="Aptos" w:cs="Times New Roman"/>
        </w:rPr>
      </w:pPr>
    </w:p>
    <w:p w14:paraId="722E15B9" w14:textId="3FD42779" w:rsidR="00CC3D83" w:rsidRPr="00053AB6" w:rsidRDefault="00CC3D83" w:rsidP="00DE291E">
      <w:pPr>
        <w:pStyle w:val="ListParagraph"/>
        <w:widowControl w:val="0"/>
        <w:numPr>
          <w:ilvl w:val="0"/>
          <w:numId w:val="4"/>
        </w:numPr>
        <w:spacing w:after="0" w:line="240" w:lineRule="auto"/>
        <w:rPr>
          <w:rFonts w:ascii="Aptos" w:eastAsia="Microsoft Sans Serif" w:hAnsi="Aptos" w:cs="Times New Roman"/>
        </w:rPr>
      </w:pPr>
      <w:r w:rsidRPr="00053AB6">
        <w:rPr>
          <w:rFonts w:ascii="Aptos" w:eastAsia="Microsoft Sans Serif" w:hAnsi="Aptos" w:cs="Times New Roman"/>
        </w:rPr>
        <w:t>the Pension Sharing Order or orders that would be required to achieve capital equalisation of the parties’ pensions based on an assessment of the capital value of the parties’ respective pensions; and/or</w:t>
      </w:r>
    </w:p>
    <w:p w14:paraId="48FB3136" w14:textId="77777777" w:rsidR="00DE291E" w:rsidRPr="00053AB6" w:rsidRDefault="00DE291E" w:rsidP="00FD3270">
      <w:pPr>
        <w:widowControl w:val="0"/>
        <w:spacing w:after="0" w:line="240" w:lineRule="auto"/>
        <w:rPr>
          <w:rFonts w:ascii="Aptos" w:eastAsia="Microsoft Sans Serif" w:hAnsi="Aptos" w:cs="Times New Roman"/>
        </w:rPr>
      </w:pPr>
    </w:p>
    <w:p w14:paraId="6D04440A" w14:textId="706A046A" w:rsidR="00CC3D83" w:rsidRPr="00053AB6" w:rsidRDefault="00CC3D83" w:rsidP="00DE291E">
      <w:pPr>
        <w:pStyle w:val="ListParagraph"/>
        <w:widowControl w:val="0"/>
        <w:numPr>
          <w:ilvl w:val="0"/>
          <w:numId w:val="4"/>
        </w:numPr>
        <w:spacing w:after="0" w:line="240" w:lineRule="auto"/>
        <w:rPr>
          <w:rFonts w:ascii="Aptos" w:eastAsia="Microsoft Sans Serif" w:hAnsi="Aptos" w:cs="Times New Roman"/>
          <w:i/>
          <w:iCs/>
        </w:rPr>
      </w:pPr>
      <w:r w:rsidRPr="00053AB6">
        <w:rPr>
          <w:rFonts w:ascii="Aptos" w:eastAsia="Microsoft Sans Serif" w:hAnsi="Aptos" w:cs="Times New Roman"/>
          <w:i/>
          <w:iCs/>
        </w:rPr>
        <w:t>[NB consider whether the report should consider offsetting or attachment orders.].</w:t>
      </w:r>
    </w:p>
    <w:p w14:paraId="40E50724" w14:textId="77777777" w:rsidR="00853C10" w:rsidRPr="00053AB6" w:rsidRDefault="00853C10" w:rsidP="00853C10">
      <w:pPr>
        <w:pStyle w:val="ListParagraph"/>
        <w:rPr>
          <w:rFonts w:ascii="Aptos" w:eastAsia="Microsoft Sans Serif" w:hAnsi="Aptos" w:cs="Times New Roman"/>
          <w:i/>
          <w:iCs/>
        </w:rPr>
      </w:pPr>
    </w:p>
    <w:p w14:paraId="2E384CBF" w14:textId="3479B079" w:rsidR="00853C10" w:rsidRPr="00053AB6" w:rsidRDefault="00853C10" w:rsidP="00DE291E">
      <w:pPr>
        <w:pStyle w:val="ListParagraph"/>
        <w:widowControl w:val="0"/>
        <w:numPr>
          <w:ilvl w:val="0"/>
          <w:numId w:val="4"/>
        </w:numPr>
        <w:spacing w:after="0" w:line="240" w:lineRule="auto"/>
        <w:rPr>
          <w:rFonts w:ascii="Aptos" w:eastAsia="Microsoft Sans Serif" w:hAnsi="Aptos" w:cs="Times New Roman"/>
          <w:i/>
          <w:iCs/>
        </w:rPr>
      </w:pPr>
      <w:r w:rsidRPr="00053AB6">
        <w:rPr>
          <w:rFonts w:ascii="Aptos" w:eastAsia="Microsoft Sans Serif" w:hAnsi="Aptos" w:cs="Times New Roman"/>
          <w:i/>
          <w:iCs/>
        </w:rPr>
        <w:t>[If offsetting is required]</w:t>
      </w:r>
    </w:p>
    <w:p w14:paraId="2F4219ED" w14:textId="77777777" w:rsidR="00A72D48" w:rsidRPr="00053AB6" w:rsidRDefault="00A72D48" w:rsidP="00FD3270">
      <w:pPr>
        <w:widowControl w:val="0"/>
        <w:spacing w:after="0" w:line="240" w:lineRule="auto"/>
        <w:rPr>
          <w:rFonts w:ascii="Aptos" w:eastAsia="Microsoft Sans Serif" w:hAnsi="Aptos" w:cs="Times New Roman"/>
          <w:i/>
          <w:iCs/>
        </w:rPr>
      </w:pPr>
    </w:p>
    <w:p w14:paraId="33901FF9" w14:textId="0B394614" w:rsidR="00CC3D83" w:rsidRPr="00053AB6" w:rsidRDefault="00CC3D83" w:rsidP="00FD3270">
      <w:pPr>
        <w:widowControl w:val="0"/>
        <w:spacing w:after="0" w:line="240" w:lineRule="auto"/>
        <w:rPr>
          <w:rFonts w:ascii="Aptos" w:eastAsia="Microsoft Sans Serif" w:hAnsi="Aptos" w:cs="Times New Roman"/>
        </w:rPr>
      </w:pPr>
      <w:r w:rsidRPr="00053AB6">
        <w:rPr>
          <w:rFonts w:ascii="Aptos" w:eastAsia="Microsoft Sans Serif" w:hAnsi="Aptos" w:cs="Times New Roman"/>
        </w:rPr>
        <w:t xml:space="preserve">Please set out the offsetting valuation options available and an analysis of them, including </w:t>
      </w:r>
      <w:r w:rsidRPr="00053AB6">
        <w:rPr>
          <w:rFonts w:ascii="Aptos" w:eastAsia="Microsoft Sans Serif" w:hAnsi="Aptos" w:cs="Times New Roman"/>
        </w:rPr>
        <w:lastRenderedPageBreak/>
        <w:t>highlighting any caveats and perceived advantages or disadvantages of a particular option, and state your preferred option on the facts of this case.</w:t>
      </w:r>
    </w:p>
    <w:p w14:paraId="0D0F465B" w14:textId="77777777" w:rsidR="00105412" w:rsidRPr="00053AB6" w:rsidRDefault="00105412" w:rsidP="00FD3270">
      <w:pPr>
        <w:widowControl w:val="0"/>
        <w:spacing w:after="0" w:line="240" w:lineRule="auto"/>
        <w:rPr>
          <w:rFonts w:ascii="Aptos" w:eastAsia="Microsoft Sans Serif" w:hAnsi="Aptos" w:cs="Times New Roman"/>
        </w:rPr>
      </w:pPr>
    </w:p>
    <w:p w14:paraId="3B2753E5" w14:textId="1FB4FB57" w:rsidR="00CC3D83" w:rsidRPr="00053AB6" w:rsidRDefault="00CC3D83" w:rsidP="00105412">
      <w:pPr>
        <w:pStyle w:val="ListParagraph"/>
        <w:widowControl w:val="0"/>
        <w:numPr>
          <w:ilvl w:val="0"/>
          <w:numId w:val="4"/>
        </w:numPr>
        <w:spacing w:after="0" w:line="240" w:lineRule="auto"/>
        <w:rPr>
          <w:rFonts w:ascii="Aptos" w:eastAsia="Microsoft Sans Serif" w:hAnsi="Aptos" w:cs="Times New Roman"/>
        </w:rPr>
      </w:pPr>
      <w:r w:rsidRPr="00053AB6">
        <w:rPr>
          <w:rFonts w:ascii="Aptos" w:eastAsia="Microsoft Sans Serif" w:hAnsi="Aptos" w:cs="Times New Roman"/>
        </w:rPr>
        <w:t>Please consider the issue of how tax may impact upon the calculation.</w:t>
      </w:r>
    </w:p>
    <w:p w14:paraId="658B24E0" w14:textId="77777777" w:rsidR="00105412" w:rsidRPr="00053AB6" w:rsidRDefault="00105412" w:rsidP="00105412">
      <w:pPr>
        <w:pStyle w:val="ListParagraph"/>
        <w:widowControl w:val="0"/>
        <w:spacing w:after="0" w:line="240" w:lineRule="auto"/>
        <w:rPr>
          <w:rFonts w:ascii="Aptos" w:eastAsia="Microsoft Sans Serif" w:hAnsi="Aptos" w:cs="Times New Roman"/>
        </w:rPr>
      </w:pPr>
    </w:p>
    <w:p w14:paraId="12EB8980" w14:textId="71159F3F" w:rsidR="00CC3D83" w:rsidRPr="00053AB6" w:rsidRDefault="00CC3D83" w:rsidP="00105412">
      <w:pPr>
        <w:pStyle w:val="ListParagraph"/>
        <w:widowControl w:val="0"/>
        <w:numPr>
          <w:ilvl w:val="0"/>
          <w:numId w:val="4"/>
        </w:numPr>
        <w:spacing w:after="0" w:line="240" w:lineRule="auto"/>
        <w:rPr>
          <w:rFonts w:ascii="Aptos" w:eastAsia="Microsoft Sans Serif" w:hAnsi="Aptos" w:cs="Times New Roman"/>
        </w:rPr>
      </w:pPr>
      <w:r w:rsidRPr="00053AB6">
        <w:rPr>
          <w:rFonts w:ascii="Aptos" w:eastAsia="Microsoft Sans Serif" w:hAnsi="Aptos" w:cs="Times New Roman"/>
        </w:rPr>
        <w:t>Please state the factors for and against any approach to be taken if there is to be some pension sharing and some offsetting.</w:t>
      </w:r>
    </w:p>
    <w:p w14:paraId="7DC44E91" w14:textId="77777777" w:rsidR="00105412" w:rsidRPr="00053AB6" w:rsidRDefault="00105412" w:rsidP="00105412">
      <w:pPr>
        <w:pStyle w:val="ListParagraph"/>
        <w:widowControl w:val="0"/>
        <w:spacing w:after="0" w:line="240" w:lineRule="auto"/>
        <w:rPr>
          <w:rFonts w:ascii="Aptos" w:eastAsia="Microsoft Sans Serif" w:hAnsi="Aptos" w:cs="Times New Roman"/>
        </w:rPr>
      </w:pPr>
    </w:p>
    <w:p w14:paraId="7106AB65" w14:textId="37CA3BC0" w:rsidR="00CC3D83" w:rsidRPr="00053AB6" w:rsidRDefault="00CC3D83" w:rsidP="00105412">
      <w:pPr>
        <w:pStyle w:val="ListParagraph"/>
        <w:widowControl w:val="0"/>
        <w:numPr>
          <w:ilvl w:val="0"/>
          <w:numId w:val="4"/>
        </w:numPr>
        <w:spacing w:after="0" w:line="240" w:lineRule="auto"/>
        <w:rPr>
          <w:rFonts w:ascii="Aptos" w:eastAsia="Microsoft Sans Serif" w:hAnsi="Aptos" w:cs="Times New Roman"/>
        </w:rPr>
      </w:pPr>
      <w:r w:rsidRPr="00053AB6">
        <w:rPr>
          <w:rFonts w:ascii="Aptos" w:eastAsia="Microsoft Sans Serif" w:hAnsi="Aptos" w:cs="Times New Roman"/>
        </w:rPr>
        <w:t>Any other issues which you feel are relevant or require consideration by either party</w:t>
      </w:r>
      <w:r w:rsidR="00CE11DB" w:rsidRPr="00053AB6">
        <w:rPr>
          <w:rFonts w:ascii="Aptos" w:eastAsia="Microsoft Sans Serif" w:hAnsi="Aptos" w:cs="Times New Roman"/>
        </w:rPr>
        <w:t>.</w:t>
      </w:r>
    </w:p>
    <w:p w14:paraId="27EA2EDD" w14:textId="77777777" w:rsidR="00CC3D83" w:rsidRPr="00053AB6" w:rsidRDefault="00CC3D83" w:rsidP="00FD3270">
      <w:pPr>
        <w:widowControl w:val="0"/>
        <w:spacing w:after="0" w:line="240" w:lineRule="auto"/>
        <w:rPr>
          <w:rFonts w:ascii="Aptos" w:eastAsia="Microsoft Sans Serif" w:hAnsi="Aptos" w:cs="Times New Roman"/>
        </w:rPr>
      </w:pPr>
    </w:p>
    <w:p w14:paraId="5E14A0C9" w14:textId="7777777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It should be assumed for the purposes of your report that:</w:t>
      </w:r>
    </w:p>
    <w:p w14:paraId="58692A51" w14:textId="77777777" w:rsidR="00CC3D83" w:rsidRPr="00053AB6" w:rsidRDefault="00CC3D83" w:rsidP="00FD3270">
      <w:pPr>
        <w:widowControl w:val="0"/>
        <w:spacing w:after="0" w:line="240" w:lineRule="auto"/>
        <w:rPr>
          <w:rFonts w:ascii="Aptos" w:eastAsia="Microsoft Sans Serif" w:hAnsi="Aptos" w:cs="Times New Roman"/>
        </w:rPr>
      </w:pPr>
    </w:p>
    <w:p w14:paraId="55894376" w14:textId="752994D8" w:rsidR="00CC3D83" w:rsidRPr="00053AB6" w:rsidRDefault="00CC3D83" w:rsidP="00FD3270">
      <w:pPr>
        <w:widowControl w:val="0"/>
        <w:spacing w:after="0" w:line="240" w:lineRule="auto"/>
        <w:rPr>
          <w:rFonts w:ascii="Aptos" w:eastAsia="Microsoft Sans Serif" w:hAnsi="Aptos" w:cs="Times New Roman"/>
          <w:i/>
          <w:iCs/>
        </w:rPr>
      </w:pPr>
      <w:r w:rsidRPr="00053AB6">
        <w:rPr>
          <w:rFonts w:ascii="Aptos" w:eastAsia="Microsoft Sans Serif" w:hAnsi="Aptos" w:cs="Times New Roman"/>
          <w:i/>
          <w:iCs/>
        </w:rPr>
        <w:t>[NB These are just examples of assumptions that may be relevant. Again, it is important that the purpose of the report, and therefore the basis on which it is being requested, is considered carefully in each case. Before committing to a joint report, it may be appropriate to take advice from a shadow pension expert. These may or may not be relevant and are not exhaustive or in any way standard assumptions.]</w:t>
      </w:r>
    </w:p>
    <w:p w14:paraId="57402AFD" w14:textId="77777777" w:rsidR="00105412" w:rsidRPr="00053AB6" w:rsidRDefault="00105412" w:rsidP="00FD3270">
      <w:pPr>
        <w:widowControl w:val="0"/>
        <w:spacing w:after="0" w:line="240" w:lineRule="auto"/>
        <w:rPr>
          <w:rFonts w:ascii="Aptos" w:eastAsia="Microsoft Sans Serif" w:hAnsi="Aptos" w:cs="Times New Roman"/>
          <w:i/>
          <w:iCs/>
        </w:rPr>
      </w:pPr>
    </w:p>
    <w:p w14:paraId="0DEDDE23" w14:textId="292A84D3" w:rsidR="00CC3D83" w:rsidRPr="00053AB6" w:rsidRDefault="00CC3D83" w:rsidP="007538A4">
      <w:pPr>
        <w:pStyle w:val="ListParagraph"/>
        <w:widowControl w:val="0"/>
        <w:numPr>
          <w:ilvl w:val="0"/>
          <w:numId w:val="4"/>
        </w:numPr>
        <w:spacing w:after="0" w:line="240" w:lineRule="auto"/>
        <w:rPr>
          <w:rFonts w:ascii="Aptos" w:eastAsia="Microsoft Sans Serif" w:hAnsi="Aptos" w:cs="Times New Roman"/>
        </w:rPr>
      </w:pPr>
      <w:r w:rsidRPr="00053AB6">
        <w:rPr>
          <w:rFonts w:ascii="Aptos" w:eastAsia="Microsoft Sans Serif" w:hAnsi="Aptos" w:cs="Times New Roman"/>
        </w:rPr>
        <w:t xml:space="preserve">The benefits are to be equalised at the following </w:t>
      </w:r>
      <w:r w:rsidR="00332778" w:rsidRPr="00053AB6">
        <w:rPr>
          <w:rFonts w:ascii="Aptos" w:eastAsia="Microsoft Sans Serif" w:hAnsi="Aptos" w:cs="Times New Roman"/>
        </w:rPr>
        <w:t>[age(s</w:t>
      </w:r>
      <w:proofErr w:type="gramStart"/>
      <w:r w:rsidR="00332778" w:rsidRPr="00053AB6">
        <w:rPr>
          <w:rFonts w:ascii="Aptos" w:eastAsia="Microsoft Sans Serif" w:hAnsi="Aptos" w:cs="Times New Roman"/>
        </w:rPr>
        <w:t>)][</w:t>
      </w:r>
      <w:proofErr w:type="gramEnd"/>
      <w:r w:rsidRPr="00053AB6">
        <w:rPr>
          <w:rFonts w:ascii="Aptos" w:eastAsia="Microsoft Sans Serif" w:hAnsi="Aptos" w:cs="Times New Roman"/>
        </w:rPr>
        <w:t>date(s)</w:t>
      </w:r>
      <w:r w:rsidR="00332778" w:rsidRPr="00053AB6">
        <w:rPr>
          <w:rFonts w:ascii="Aptos" w:eastAsia="Microsoft Sans Serif" w:hAnsi="Aptos" w:cs="Times New Roman"/>
        </w:rPr>
        <w:t>]</w:t>
      </w:r>
      <w:r w:rsidRPr="00053AB6">
        <w:rPr>
          <w:rFonts w:ascii="Aptos" w:eastAsia="Microsoft Sans Serif" w:hAnsi="Aptos" w:cs="Times New Roman"/>
        </w:rPr>
        <w:t xml:space="preserve"> </w:t>
      </w:r>
      <w:r w:rsidRPr="00053AB6">
        <w:rPr>
          <w:rFonts w:ascii="Aptos" w:eastAsia="Microsoft Sans Serif" w:hAnsi="Aptos" w:cs="Times New Roman"/>
          <w:i/>
          <w:iCs/>
        </w:rPr>
        <w:t>[see explanatory notes below]</w:t>
      </w:r>
    </w:p>
    <w:p w14:paraId="72DA6FBD" w14:textId="77777777" w:rsidR="00105412" w:rsidRPr="00053AB6" w:rsidRDefault="00105412" w:rsidP="007538A4">
      <w:pPr>
        <w:pStyle w:val="ListParagraph"/>
        <w:widowControl w:val="0"/>
        <w:spacing w:after="0" w:line="240" w:lineRule="auto"/>
        <w:rPr>
          <w:rFonts w:ascii="Aptos" w:eastAsia="Microsoft Sans Serif" w:hAnsi="Aptos" w:cs="Times New Roman"/>
        </w:rPr>
      </w:pPr>
    </w:p>
    <w:p w14:paraId="796F9723" w14:textId="30DB9471" w:rsidR="00CC3D83" w:rsidRPr="00053AB6" w:rsidRDefault="00CC3D83" w:rsidP="007538A4">
      <w:pPr>
        <w:pStyle w:val="ListParagraph"/>
        <w:widowControl w:val="0"/>
        <w:numPr>
          <w:ilvl w:val="0"/>
          <w:numId w:val="4"/>
        </w:numPr>
        <w:spacing w:after="0" w:line="240" w:lineRule="auto"/>
        <w:rPr>
          <w:rFonts w:ascii="Aptos" w:eastAsia="Microsoft Sans Serif" w:hAnsi="Aptos" w:cs="Times New Roman"/>
        </w:rPr>
      </w:pPr>
      <w:r w:rsidRPr="00053AB6">
        <w:rPr>
          <w:rFonts w:ascii="Aptos" w:eastAsia="Microsoft Sans Serif" w:hAnsi="Aptos" w:cs="Times New Roman"/>
        </w:rPr>
        <w:t xml:space="preserve">State Pension entitlements will be </w:t>
      </w:r>
      <w:proofErr w:type="gramStart"/>
      <w:r w:rsidRPr="00053AB6">
        <w:rPr>
          <w:rFonts w:ascii="Aptos" w:eastAsia="Microsoft Sans Serif" w:hAnsi="Aptos" w:cs="Times New Roman"/>
        </w:rPr>
        <w:t>taken into account</w:t>
      </w:r>
      <w:proofErr w:type="gramEnd"/>
      <w:r w:rsidRPr="00053AB6">
        <w:rPr>
          <w:rFonts w:ascii="Aptos" w:eastAsia="Microsoft Sans Serif" w:hAnsi="Aptos" w:cs="Times New Roman"/>
        </w:rPr>
        <w:t>;</w:t>
      </w:r>
    </w:p>
    <w:p w14:paraId="49062348" w14:textId="77777777" w:rsidR="00CC3D83" w:rsidRPr="00053AB6" w:rsidRDefault="00CC3D83" w:rsidP="007538A4">
      <w:pPr>
        <w:pStyle w:val="ListParagraph"/>
        <w:widowControl w:val="0"/>
        <w:spacing w:after="0" w:line="240" w:lineRule="auto"/>
        <w:rPr>
          <w:rFonts w:ascii="Aptos" w:eastAsia="Microsoft Sans Serif" w:hAnsi="Aptos" w:cs="Times New Roman"/>
        </w:rPr>
      </w:pPr>
    </w:p>
    <w:p w14:paraId="0B846DE1" w14:textId="66EC97ED" w:rsidR="00CC3D83" w:rsidRPr="00053AB6" w:rsidRDefault="00CC3D83" w:rsidP="007538A4">
      <w:pPr>
        <w:pStyle w:val="ListParagraph"/>
        <w:widowControl w:val="0"/>
        <w:numPr>
          <w:ilvl w:val="0"/>
          <w:numId w:val="4"/>
        </w:numPr>
        <w:spacing w:after="0" w:line="240" w:lineRule="auto"/>
        <w:rPr>
          <w:rFonts w:ascii="Aptos" w:eastAsia="Microsoft Sans Serif" w:hAnsi="Aptos" w:cs="Times New Roman"/>
        </w:rPr>
      </w:pPr>
      <w:r w:rsidRPr="00053AB6">
        <w:rPr>
          <w:rFonts w:ascii="Aptos" w:eastAsia="Microsoft Sans Serif" w:hAnsi="Aptos" w:cs="Times New Roman"/>
        </w:rPr>
        <w:t>Pensions increase in payment at equal rates. [NB Pensions can often increase at different rates e.g. where there are guaranteed annuity rates attaching to a pension or index-linked pensions, compared to some that may not increase in payment at all. Fairness may be achieved where pensions are assumed to increase at an equivalent rate.]</w:t>
      </w:r>
    </w:p>
    <w:p w14:paraId="1D8D509E" w14:textId="77777777" w:rsidR="00105412" w:rsidRPr="00053AB6" w:rsidRDefault="00105412" w:rsidP="007538A4">
      <w:pPr>
        <w:pStyle w:val="ListParagraph"/>
        <w:widowControl w:val="0"/>
        <w:spacing w:after="0" w:line="240" w:lineRule="auto"/>
        <w:rPr>
          <w:rFonts w:ascii="Aptos" w:eastAsia="Microsoft Sans Serif" w:hAnsi="Aptos" w:cs="Times New Roman"/>
        </w:rPr>
      </w:pPr>
    </w:p>
    <w:p w14:paraId="6CE7F70D" w14:textId="1D53CB6C" w:rsidR="00CC3D83" w:rsidRPr="00053AB6" w:rsidRDefault="00CC3D83" w:rsidP="007538A4">
      <w:pPr>
        <w:pStyle w:val="ListParagraph"/>
        <w:widowControl w:val="0"/>
        <w:numPr>
          <w:ilvl w:val="0"/>
          <w:numId w:val="4"/>
        </w:numPr>
        <w:spacing w:after="0" w:line="240" w:lineRule="auto"/>
        <w:rPr>
          <w:rFonts w:ascii="Aptos" w:eastAsia="Microsoft Sans Serif" w:hAnsi="Aptos" w:cs="Times New Roman"/>
        </w:rPr>
      </w:pPr>
      <w:r w:rsidRPr="00053AB6">
        <w:rPr>
          <w:rFonts w:ascii="Aptos" w:eastAsia="Microsoft Sans Serif" w:hAnsi="Aptos" w:cs="Times New Roman"/>
        </w:rPr>
        <w:t>There will be no income from other sources (so that income tax treatment will be equal).</w:t>
      </w:r>
    </w:p>
    <w:p w14:paraId="32AFB33F" w14:textId="77777777" w:rsidR="00105412" w:rsidRPr="00053AB6" w:rsidRDefault="00105412" w:rsidP="007538A4">
      <w:pPr>
        <w:widowControl w:val="0"/>
        <w:spacing w:after="0" w:line="240" w:lineRule="auto"/>
        <w:rPr>
          <w:rFonts w:ascii="Aptos" w:eastAsia="Microsoft Sans Serif" w:hAnsi="Aptos" w:cs="Times New Roman"/>
        </w:rPr>
      </w:pPr>
    </w:p>
    <w:p w14:paraId="079A02E2" w14:textId="00BB23FF" w:rsidR="00CC3D83" w:rsidRPr="00053AB6" w:rsidRDefault="00CC3D83" w:rsidP="00FD3270">
      <w:pPr>
        <w:widowControl w:val="0"/>
        <w:spacing w:after="0" w:line="240" w:lineRule="auto"/>
        <w:rPr>
          <w:rFonts w:ascii="Aptos" w:eastAsia="Microsoft Sans Serif" w:hAnsi="Aptos" w:cs="Times New Roman"/>
        </w:rPr>
      </w:pPr>
      <w:r w:rsidRPr="00053AB6">
        <w:rPr>
          <w:rFonts w:ascii="Aptos" w:eastAsia="Microsoft Sans Serif" w:hAnsi="Aptos" w:cs="Times New Roman"/>
        </w:rPr>
        <w:t xml:space="preserve">As you will be aware, the instruction of experts in family proceedings is set out in Part 25 of the Family Procedure Rules (FPR). Please note </w:t>
      </w:r>
      <w:proofErr w:type="gramStart"/>
      <w:r w:rsidRPr="00053AB6">
        <w:rPr>
          <w:rFonts w:ascii="Aptos" w:eastAsia="Microsoft Sans Serif" w:hAnsi="Aptos" w:cs="Times New Roman"/>
        </w:rPr>
        <w:t>in particular Part</w:t>
      </w:r>
      <w:proofErr w:type="gramEnd"/>
      <w:r w:rsidRPr="00053AB6">
        <w:rPr>
          <w:rFonts w:ascii="Aptos" w:eastAsia="Microsoft Sans Serif" w:hAnsi="Aptos" w:cs="Times New Roman"/>
        </w:rPr>
        <w:t xml:space="preserve"> 25.14, which sets out details of the contents of an expert’s report and the statement required at the end of your report under Part 25.14 (2).</w:t>
      </w:r>
      <w:r w:rsidR="000B7DF6" w:rsidRPr="00053AB6">
        <w:rPr>
          <w:rFonts w:ascii="Aptos" w:eastAsia="Microsoft Sans Serif" w:hAnsi="Aptos" w:cs="Times New Roman"/>
        </w:rPr>
        <w:t xml:space="preserve">  </w:t>
      </w:r>
      <w:r w:rsidR="00EF05CF" w:rsidRPr="00053AB6">
        <w:rPr>
          <w:rFonts w:ascii="Aptos" w:eastAsia="Microsoft Sans Serif" w:hAnsi="Aptos" w:cs="Times New Roman"/>
        </w:rPr>
        <w:t xml:space="preserve">Please see </w:t>
      </w:r>
      <w:hyperlink r:id="rId9" w:history="1">
        <w:r w:rsidR="00FB2ABB" w:rsidRPr="00053AB6">
          <w:rPr>
            <w:rStyle w:val="Hyperlink"/>
            <w:rFonts w:ascii="Aptos" w:eastAsia="Microsoft Sans Serif" w:hAnsi="Aptos" w:cs="Times New Roman"/>
          </w:rPr>
          <w:t>http://www.justice.gov.uk/courts/procedure-rules/family/parts/part_25</w:t>
        </w:r>
      </w:hyperlink>
      <w:r w:rsidR="00EF05CF" w:rsidRPr="00053AB6">
        <w:rPr>
          <w:rFonts w:ascii="Aptos" w:eastAsia="Microsoft Sans Serif" w:hAnsi="Aptos" w:cs="Times New Roman"/>
        </w:rPr>
        <w:t>.</w:t>
      </w:r>
    </w:p>
    <w:p w14:paraId="4D44AD30" w14:textId="77777777" w:rsidR="00105412" w:rsidRPr="00053AB6" w:rsidRDefault="00105412" w:rsidP="00FD3270">
      <w:pPr>
        <w:widowControl w:val="0"/>
        <w:spacing w:after="0" w:line="240" w:lineRule="auto"/>
        <w:rPr>
          <w:rFonts w:ascii="Aptos" w:eastAsia="Microsoft Sans Serif" w:hAnsi="Aptos" w:cs="Times New Roman"/>
        </w:rPr>
      </w:pPr>
    </w:p>
    <w:p w14:paraId="0FDC28B7" w14:textId="146B3D47" w:rsidR="00CC3D83" w:rsidRPr="00053AB6" w:rsidRDefault="00CC3D83" w:rsidP="00FD3270">
      <w:pPr>
        <w:widowControl w:val="0"/>
        <w:spacing w:after="0" w:line="240" w:lineRule="auto"/>
        <w:rPr>
          <w:rFonts w:ascii="Aptos" w:eastAsia="Microsoft Sans Serif" w:hAnsi="Aptos" w:cs="Times New Roman"/>
        </w:rPr>
      </w:pPr>
      <w:r w:rsidRPr="00053AB6">
        <w:rPr>
          <w:rFonts w:ascii="Aptos" w:eastAsia="Microsoft Sans Serif" w:hAnsi="Aptos" w:cs="Times New Roman"/>
          <w:color w:val="231F20"/>
        </w:rPr>
        <w:t xml:space="preserve">Please confirm that you </w:t>
      </w:r>
      <w:proofErr w:type="gramStart"/>
      <w:r w:rsidRPr="00053AB6">
        <w:rPr>
          <w:rFonts w:ascii="Aptos" w:eastAsia="Microsoft Sans Serif" w:hAnsi="Aptos" w:cs="Times New Roman"/>
          <w:color w:val="231F20"/>
        </w:rPr>
        <w:t>are able to</w:t>
      </w:r>
      <w:proofErr w:type="gramEnd"/>
      <w:r w:rsidRPr="00053AB6">
        <w:rPr>
          <w:rFonts w:ascii="Aptos" w:eastAsia="Microsoft Sans Serif" w:hAnsi="Aptos" w:cs="Times New Roman"/>
          <w:color w:val="231F20"/>
        </w:rPr>
        <w:t xml:space="preserve"> sign a statement of truth and self-certify in accordance with the Pension </w:t>
      </w:r>
      <w:r w:rsidRPr="00053AB6">
        <w:rPr>
          <w:rFonts w:ascii="Aptos" w:eastAsia="Microsoft Sans Serif" w:hAnsi="Aptos" w:cs="Times New Roman"/>
        </w:rPr>
        <w:t>Advisory Group Appendix D</w:t>
      </w:r>
      <w:r w:rsidR="00CC0F2E" w:rsidRPr="00053AB6">
        <w:rPr>
          <w:rFonts w:ascii="Aptos" w:eastAsia="Microsoft Sans Serif" w:hAnsi="Aptos" w:cs="Times New Roman"/>
        </w:rPr>
        <w:t>.</w:t>
      </w:r>
    </w:p>
    <w:p w14:paraId="5EE35729" w14:textId="77777777" w:rsidR="00105412" w:rsidRPr="00053AB6" w:rsidRDefault="00105412" w:rsidP="00FD3270">
      <w:pPr>
        <w:widowControl w:val="0"/>
        <w:spacing w:after="0" w:line="240" w:lineRule="auto"/>
        <w:rPr>
          <w:rFonts w:ascii="Aptos" w:eastAsia="Microsoft Sans Serif" w:hAnsi="Aptos" w:cs="Times New Roman"/>
        </w:rPr>
      </w:pPr>
    </w:p>
    <w:p w14:paraId="0C12A5B6" w14:textId="5293AB57" w:rsidR="00CC3D83" w:rsidRPr="00053AB6" w:rsidRDefault="00CC3D83" w:rsidP="00FD3270">
      <w:pPr>
        <w:widowControl w:val="0"/>
        <w:spacing w:after="0" w:line="240" w:lineRule="auto"/>
        <w:rPr>
          <w:rFonts w:ascii="Aptos" w:eastAsia="Microsoft Sans Serif" w:hAnsi="Aptos" w:cs="Times New Roman"/>
        </w:rPr>
      </w:pPr>
      <w:r w:rsidRPr="00053AB6">
        <w:rPr>
          <w:rFonts w:ascii="Aptos" w:eastAsia="Microsoft Sans Serif" w:hAnsi="Aptos" w:cs="Times New Roman"/>
        </w:rPr>
        <w:t xml:space="preserve">As a jointly instructed expert you should not </w:t>
      </w:r>
      <w:proofErr w:type="gramStart"/>
      <w:r w:rsidRPr="00053AB6">
        <w:rPr>
          <w:rFonts w:ascii="Aptos" w:eastAsia="Microsoft Sans Serif" w:hAnsi="Aptos" w:cs="Times New Roman"/>
        </w:rPr>
        <w:t>enter into</w:t>
      </w:r>
      <w:proofErr w:type="gramEnd"/>
      <w:r w:rsidRPr="00053AB6">
        <w:rPr>
          <w:rFonts w:ascii="Aptos" w:eastAsia="Microsoft Sans Serif" w:hAnsi="Aptos" w:cs="Times New Roman"/>
        </w:rPr>
        <w:t xml:space="preserve"> correspondence or engage in conversations with one party or their advisers without copying it to the other party or their solicitor, as your role in the proceedings is an impartial one.</w:t>
      </w:r>
    </w:p>
    <w:p w14:paraId="06211495" w14:textId="77777777" w:rsidR="00105412" w:rsidRPr="00053AB6" w:rsidRDefault="00105412" w:rsidP="00FD3270">
      <w:pPr>
        <w:widowControl w:val="0"/>
        <w:spacing w:after="0" w:line="240" w:lineRule="auto"/>
        <w:rPr>
          <w:rFonts w:ascii="Aptos" w:eastAsia="Microsoft Sans Serif" w:hAnsi="Aptos" w:cs="Times New Roman"/>
        </w:rPr>
      </w:pPr>
    </w:p>
    <w:p w14:paraId="426BF78E" w14:textId="3E1F41CA"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rPr>
        <w:t xml:space="preserve">If there is any aspect of this letter which is unclear, please write to both A Firm LLP and </w:t>
      </w:r>
      <w:bookmarkStart w:id="0" w:name="_Hlk46743769"/>
      <w:r w:rsidRPr="00053AB6">
        <w:rPr>
          <w:rFonts w:ascii="Aptos" w:eastAsia="Microsoft Sans Serif" w:hAnsi="Aptos" w:cs="Times New Roman"/>
        </w:rPr>
        <w:t>Firm B Law &amp; Co Solicitors</w:t>
      </w:r>
      <w:bookmarkEnd w:id="0"/>
      <w:r w:rsidRPr="00053AB6">
        <w:rPr>
          <w:rFonts w:ascii="Aptos" w:eastAsia="Microsoft Sans Serif" w:hAnsi="Aptos" w:cs="Times New Roman"/>
        </w:rPr>
        <w:t xml:space="preserve"> to raise any issues or questions </w:t>
      </w:r>
      <w:r w:rsidRPr="00053AB6">
        <w:rPr>
          <w:rFonts w:ascii="Aptos" w:eastAsia="Microsoft Sans Serif" w:hAnsi="Aptos" w:cs="Times New Roman"/>
          <w:color w:val="231F20"/>
        </w:rPr>
        <w:t>which may arise, including proportionality, lack of clarity or completeness in the instructions and/or the possible effect on fees of complying with the instructions.</w:t>
      </w:r>
    </w:p>
    <w:p w14:paraId="502BBBEC" w14:textId="77777777" w:rsidR="00105412" w:rsidRPr="00053AB6" w:rsidRDefault="00105412" w:rsidP="00FD3270">
      <w:pPr>
        <w:widowControl w:val="0"/>
        <w:spacing w:after="0" w:line="240" w:lineRule="auto"/>
        <w:rPr>
          <w:rFonts w:ascii="Aptos" w:eastAsia="Microsoft Sans Serif" w:hAnsi="Aptos" w:cs="Times New Roman"/>
          <w:color w:val="231F20"/>
        </w:rPr>
      </w:pPr>
    </w:p>
    <w:p w14:paraId="4304E484" w14:textId="38D528E6"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 xml:space="preserve">You should be aware that, although it is very unlikely, you may be required to give evidence in person to the Court following your report, by attending a hearing in the case. If this eventuality </w:t>
      </w:r>
      <w:proofErr w:type="gramStart"/>
      <w:r w:rsidRPr="00053AB6">
        <w:rPr>
          <w:rFonts w:ascii="Aptos" w:eastAsia="Microsoft Sans Serif" w:hAnsi="Aptos" w:cs="Times New Roman"/>
          <w:color w:val="231F20"/>
        </w:rPr>
        <w:t>arises</w:t>
      </w:r>
      <w:proofErr w:type="gramEnd"/>
      <w:r w:rsidRPr="00053AB6">
        <w:rPr>
          <w:rFonts w:ascii="Aptos" w:eastAsia="Microsoft Sans Serif" w:hAnsi="Aptos" w:cs="Times New Roman"/>
          <w:color w:val="231F20"/>
        </w:rPr>
        <w:t xml:space="preserve"> we will </w:t>
      </w:r>
      <w:proofErr w:type="gramStart"/>
      <w:r w:rsidRPr="00053AB6">
        <w:rPr>
          <w:rFonts w:ascii="Aptos" w:eastAsia="Microsoft Sans Serif" w:hAnsi="Aptos" w:cs="Times New Roman"/>
          <w:color w:val="231F20"/>
        </w:rPr>
        <w:t>contact</w:t>
      </w:r>
      <w:proofErr w:type="gramEnd"/>
      <w:r w:rsidRPr="00053AB6">
        <w:rPr>
          <w:rFonts w:ascii="Aptos" w:eastAsia="Microsoft Sans Serif" w:hAnsi="Aptos" w:cs="Times New Roman"/>
          <w:color w:val="231F20"/>
        </w:rPr>
        <w:t xml:space="preserve"> you further to ascertain your available and non-available dates.</w:t>
      </w:r>
    </w:p>
    <w:p w14:paraId="648EC310" w14:textId="53DE2FE7" w:rsidR="00105412" w:rsidRPr="00053AB6" w:rsidRDefault="00105412" w:rsidP="00FD3270">
      <w:pPr>
        <w:widowControl w:val="0"/>
        <w:spacing w:after="0" w:line="240" w:lineRule="auto"/>
        <w:rPr>
          <w:rFonts w:ascii="Aptos" w:eastAsia="Microsoft Sans Serif" w:hAnsi="Aptos" w:cs="Times New Roman"/>
          <w:color w:val="231F20"/>
        </w:rPr>
      </w:pPr>
    </w:p>
    <w:p w14:paraId="0DE08AC3" w14:textId="77777777" w:rsidR="00105412" w:rsidRPr="00053AB6" w:rsidRDefault="00105412" w:rsidP="00FD3270">
      <w:pPr>
        <w:widowControl w:val="0"/>
        <w:spacing w:after="0" w:line="240" w:lineRule="auto"/>
        <w:rPr>
          <w:rFonts w:ascii="Aptos" w:eastAsia="Microsoft Sans Serif" w:hAnsi="Aptos" w:cs="Times New Roman"/>
          <w:color w:val="231F20"/>
        </w:rPr>
      </w:pPr>
    </w:p>
    <w:p w14:paraId="2DBF854E" w14:textId="77777777" w:rsidR="00CC3D83" w:rsidRPr="00053AB6" w:rsidRDefault="00CC3D83" w:rsidP="00FD3270">
      <w:pPr>
        <w:widowControl w:val="0"/>
        <w:spacing w:after="0" w:line="240" w:lineRule="auto"/>
        <w:rPr>
          <w:rFonts w:ascii="Aptos" w:eastAsia="Microsoft Sans Serif" w:hAnsi="Aptos" w:cs="Times New Roman"/>
          <w:b/>
          <w:bCs/>
          <w:color w:val="231F20"/>
        </w:rPr>
      </w:pPr>
      <w:r w:rsidRPr="00053AB6">
        <w:rPr>
          <w:rFonts w:ascii="Aptos" w:eastAsia="Microsoft Sans Serif" w:hAnsi="Aptos" w:cs="Times New Roman"/>
          <w:b/>
          <w:bCs/>
          <w:color w:val="231F20"/>
        </w:rPr>
        <w:t>Timing</w:t>
      </w:r>
    </w:p>
    <w:p w14:paraId="2769C3A6" w14:textId="77777777" w:rsidR="00CC3D83" w:rsidRPr="00053AB6" w:rsidRDefault="00CC3D83" w:rsidP="00FD3270">
      <w:pPr>
        <w:widowControl w:val="0"/>
        <w:spacing w:after="0" w:line="240" w:lineRule="auto"/>
        <w:rPr>
          <w:rFonts w:ascii="Aptos" w:eastAsia="Microsoft Sans Serif" w:hAnsi="Aptos" w:cs="Times New Roman"/>
        </w:rPr>
      </w:pPr>
    </w:p>
    <w:p w14:paraId="1F8387A1" w14:textId="437A4BA3" w:rsidR="00CC3D83" w:rsidRPr="00053AB6" w:rsidRDefault="00CC3D83" w:rsidP="00FD3270">
      <w:pPr>
        <w:widowControl w:val="0"/>
        <w:tabs>
          <w:tab w:val="left" w:pos="1266"/>
        </w:tabs>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 xml:space="preserve">[The court has </w:t>
      </w:r>
      <w:proofErr w:type="gramStart"/>
      <w:r w:rsidRPr="00053AB6">
        <w:rPr>
          <w:rFonts w:ascii="Aptos" w:eastAsia="Microsoft Sans Serif" w:hAnsi="Aptos" w:cs="Times New Roman"/>
          <w:color w:val="231F20"/>
        </w:rPr>
        <w:t>ordered][</w:t>
      </w:r>
      <w:proofErr w:type="gramEnd"/>
      <w:r w:rsidRPr="00053AB6">
        <w:rPr>
          <w:rFonts w:ascii="Aptos" w:eastAsia="Microsoft Sans Serif" w:hAnsi="Aptos" w:cs="Times New Roman"/>
          <w:color w:val="231F20"/>
        </w:rPr>
        <w:t>It has been agreed] that this report should be produced by no later than [</w:t>
      </w:r>
      <w:r w:rsidR="00332778" w:rsidRPr="00053AB6">
        <w:rPr>
          <w:rFonts w:ascii="Aptos" w:eastAsia="Microsoft Sans Serif" w:hAnsi="Aptos" w:cs="Times New Roman"/>
          <w:color w:val="231F20"/>
        </w:rPr>
        <w:t>DATE</w:t>
      </w:r>
      <w:r w:rsidRPr="00053AB6">
        <w:rPr>
          <w:rFonts w:ascii="Aptos" w:eastAsia="Microsoft Sans Serif" w:hAnsi="Aptos" w:cs="Times New Roman"/>
          <w:color w:val="231F20"/>
        </w:rPr>
        <w:t>].</w:t>
      </w:r>
    </w:p>
    <w:p w14:paraId="5250B931" w14:textId="77777777" w:rsidR="00105412" w:rsidRPr="00053AB6" w:rsidRDefault="00105412" w:rsidP="00FD3270">
      <w:pPr>
        <w:widowControl w:val="0"/>
        <w:tabs>
          <w:tab w:val="left" w:pos="1266"/>
        </w:tabs>
        <w:spacing w:after="0" w:line="240" w:lineRule="auto"/>
        <w:rPr>
          <w:rFonts w:ascii="Aptos" w:eastAsia="Microsoft Sans Serif" w:hAnsi="Aptos" w:cs="Times New Roman"/>
          <w:color w:val="231F20"/>
        </w:rPr>
      </w:pPr>
    </w:p>
    <w:p w14:paraId="13F6FA8A" w14:textId="7DDD8176"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 xml:space="preserve">If you believe that you cannot prepare your report within that </w:t>
      </w:r>
      <w:proofErr w:type="gramStart"/>
      <w:r w:rsidRPr="00053AB6">
        <w:rPr>
          <w:rFonts w:ascii="Aptos" w:eastAsia="Microsoft Sans Serif" w:hAnsi="Aptos" w:cs="Times New Roman"/>
          <w:color w:val="231F20"/>
        </w:rPr>
        <w:t>timescale</w:t>
      </w:r>
      <w:proofErr w:type="gramEnd"/>
      <w:r w:rsidRPr="00053AB6">
        <w:rPr>
          <w:rFonts w:ascii="Aptos" w:eastAsia="Microsoft Sans Serif" w:hAnsi="Aptos" w:cs="Times New Roman"/>
          <w:color w:val="231F20"/>
        </w:rPr>
        <w:t xml:space="preserve"> please let us know as soon as possible and provide an indication of the timescale that you would consider realistic to complete your report.</w:t>
      </w:r>
    </w:p>
    <w:p w14:paraId="35BC84F4" w14:textId="77777777" w:rsidR="00105412" w:rsidRPr="00053AB6" w:rsidRDefault="00105412" w:rsidP="00FD3270">
      <w:pPr>
        <w:widowControl w:val="0"/>
        <w:spacing w:after="0" w:line="240" w:lineRule="auto"/>
        <w:rPr>
          <w:rFonts w:ascii="Aptos" w:eastAsia="Microsoft Sans Serif" w:hAnsi="Aptos" w:cs="Times New Roman"/>
          <w:color w:val="231F20"/>
        </w:rPr>
      </w:pPr>
    </w:p>
    <w:p w14:paraId="04F64BD0" w14:textId="7777777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We will keep you informed of any changes to the court dates.</w:t>
      </w:r>
    </w:p>
    <w:p w14:paraId="77C72F92" w14:textId="1C454C80" w:rsidR="00CC3D83" w:rsidRPr="00053AB6" w:rsidRDefault="00CC3D83" w:rsidP="00FD3270">
      <w:pPr>
        <w:widowControl w:val="0"/>
        <w:spacing w:after="0" w:line="240" w:lineRule="auto"/>
        <w:rPr>
          <w:rFonts w:ascii="Aptos" w:eastAsia="Microsoft Sans Serif" w:hAnsi="Aptos" w:cs="Times New Roman"/>
        </w:rPr>
      </w:pPr>
    </w:p>
    <w:p w14:paraId="29948565" w14:textId="77777777" w:rsidR="00105412" w:rsidRPr="00053AB6" w:rsidRDefault="00105412" w:rsidP="00FD3270">
      <w:pPr>
        <w:widowControl w:val="0"/>
        <w:spacing w:after="0" w:line="240" w:lineRule="auto"/>
        <w:rPr>
          <w:rFonts w:ascii="Aptos" w:eastAsia="Microsoft Sans Serif" w:hAnsi="Aptos" w:cs="Times New Roman"/>
        </w:rPr>
      </w:pPr>
    </w:p>
    <w:p w14:paraId="2F78D90B" w14:textId="77777777" w:rsidR="00CC3D83" w:rsidRPr="00053AB6" w:rsidRDefault="00CC3D83" w:rsidP="00FD3270">
      <w:pPr>
        <w:widowControl w:val="0"/>
        <w:spacing w:after="0" w:line="240" w:lineRule="auto"/>
        <w:rPr>
          <w:rFonts w:ascii="Aptos" w:eastAsia="Microsoft Sans Serif" w:hAnsi="Aptos" w:cs="Times New Roman"/>
          <w:b/>
          <w:bCs/>
          <w:color w:val="231F20"/>
        </w:rPr>
      </w:pPr>
      <w:r w:rsidRPr="00053AB6">
        <w:rPr>
          <w:rFonts w:ascii="Aptos" w:eastAsia="Microsoft Sans Serif" w:hAnsi="Aptos" w:cs="Times New Roman"/>
          <w:b/>
          <w:bCs/>
          <w:color w:val="231F20"/>
        </w:rPr>
        <w:t>Your</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fees</w:t>
      </w:r>
    </w:p>
    <w:p w14:paraId="4A2B4F24" w14:textId="77777777" w:rsidR="00CC3D83" w:rsidRPr="00053AB6" w:rsidRDefault="00CC3D83" w:rsidP="00FD3270">
      <w:pPr>
        <w:widowControl w:val="0"/>
        <w:spacing w:after="0" w:line="240" w:lineRule="auto"/>
        <w:rPr>
          <w:rFonts w:ascii="Aptos" w:eastAsia="Microsoft Sans Serif" w:hAnsi="Aptos" w:cs="Times New Roman"/>
        </w:rPr>
      </w:pPr>
    </w:p>
    <w:p w14:paraId="7A87F13D" w14:textId="41CE44B0"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 xml:space="preserve">Mr and Mrs Jones accept that they will each be responsible for 50% of your charges and each solicitor should be invoiced for one half of your fees </w:t>
      </w:r>
      <w:r w:rsidRPr="00053AB6">
        <w:rPr>
          <w:rFonts w:ascii="Aptos" w:eastAsia="Microsoft Sans Serif" w:hAnsi="Aptos" w:cs="Times New Roman"/>
          <w:i/>
          <w:iCs/>
          <w:color w:val="231F20"/>
        </w:rPr>
        <w:t>[or</w:t>
      </w:r>
      <w:r w:rsidRPr="00053AB6">
        <w:rPr>
          <w:rFonts w:ascii="Aptos" w:eastAsia="Microsoft Sans Serif" w:hAnsi="Aptos" w:cs="Times New Roman"/>
          <w:color w:val="231F20"/>
        </w:rPr>
        <w:t xml:space="preserve"> </w:t>
      </w:r>
      <w:r w:rsidRPr="00053AB6">
        <w:rPr>
          <w:rFonts w:ascii="Aptos" w:eastAsia="Microsoft Sans Serif" w:hAnsi="Aptos" w:cs="Times New Roman"/>
          <w:i/>
          <w:iCs/>
          <w:color w:val="231F20"/>
        </w:rPr>
        <w:t>alternative</w:t>
      </w:r>
      <w:r w:rsidRPr="00053AB6">
        <w:rPr>
          <w:rFonts w:ascii="Aptos" w:eastAsia="Microsoft Sans Serif" w:hAnsi="Aptos" w:cs="Times New Roman"/>
          <w:color w:val="231F20"/>
        </w:rPr>
        <w:t xml:space="preserve"> </w:t>
      </w:r>
      <w:r w:rsidRPr="00053AB6">
        <w:rPr>
          <w:rFonts w:ascii="Aptos" w:eastAsia="Microsoft Sans Serif" w:hAnsi="Aptos" w:cs="Times New Roman"/>
          <w:i/>
          <w:iCs/>
          <w:color w:val="231F20"/>
        </w:rPr>
        <w:t>details</w:t>
      </w:r>
      <w:r w:rsidRPr="00053AB6">
        <w:rPr>
          <w:rFonts w:ascii="Aptos" w:eastAsia="Microsoft Sans Serif" w:hAnsi="Aptos" w:cs="Times New Roman"/>
          <w:color w:val="231F20"/>
        </w:rPr>
        <w:t xml:space="preserve"> </w:t>
      </w:r>
      <w:r w:rsidRPr="00053AB6">
        <w:rPr>
          <w:rFonts w:ascii="Aptos" w:eastAsia="Microsoft Sans Serif" w:hAnsi="Aptos" w:cs="Times New Roman"/>
          <w:i/>
          <w:iCs/>
          <w:color w:val="231F20"/>
        </w:rPr>
        <w:t>as</w:t>
      </w:r>
      <w:r w:rsidRPr="00053AB6">
        <w:rPr>
          <w:rFonts w:ascii="Aptos" w:eastAsia="Microsoft Sans Serif" w:hAnsi="Aptos" w:cs="Times New Roman"/>
          <w:color w:val="231F20"/>
        </w:rPr>
        <w:t xml:space="preserve"> </w:t>
      </w:r>
      <w:r w:rsidRPr="00053AB6">
        <w:rPr>
          <w:rFonts w:ascii="Aptos" w:eastAsia="Microsoft Sans Serif" w:hAnsi="Aptos" w:cs="Times New Roman"/>
          <w:i/>
          <w:iCs/>
          <w:color w:val="231F20"/>
        </w:rPr>
        <w:t>agreed</w:t>
      </w:r>
      <w:r w:rsidRPr="00053AB6">
        <w:rPr>
          <w:rFonts w:ascii="Aptos" w:eastAsia="Microsoft Sans Serif" w:hAnsi="Aptos" w:cs="Times New Roman"/>
          <w:color w:val="231F20"/>
        </w:rPr>
        <w:t xml:space="preserve"> </w:t>
      </w:r>
      <w:r w:rsidRPr="00053AB6">
        <w:rPr>
          <w:rFonts w:ascii="Aptos" w:eastAsia="Microsoft Sans Serif" w:hAnsi="Aptos" w:cs="Times New Roman"/>
          <w:i/>
          <w:iCs/>
          <w:color w:val="231F20"/>
        </w:rPr>
        <w:t>or</w:t>
      </w:r>
      <w:r w:rsidRPr="00053AB6">
        <w:rPr>
          <w:rFonts w:ascii="Aptos" w:eastAsia="Microsoft Sans Serif" w:hAnsi="Aptos" w:cs="Times New Roman"/>
          <w:color w:val="231F20"/>
        </w:rPr>
        <w:t xml:space="preserve"> </w:t>
      </w:r>
      <w:r w:rsidRPr="00053AB6">
        <w:rPr>
          <w:rFonts w:ascii="Aptos" w:eastAsia="Microsoft Sans Serif" w:hAnsi="Aptos" w:cs="Times New Roman"/>
          <w:i/>
          <w:iCs/>
          <w:color w:val="231F20"/>
        </w:rPr>
        <w:t>ordered]</w:t>
      </w:r>
      <w:r w:rsidRPr="00053AB6">
        <w:rPr>
          <w:rFonts w:ascii="Aptos" w:eastAsia="Microsoft Sans Serif" w:hAnsi="Aptos" w:cs="Times New Roman"/>
          <w:color w:val="231F20"/>
        </w:rPr>
        <w:t>. Separate invoices should be addressed to [each firm of solicitors] [each client].</w:t>
      </w:r>
    </w:p>
    <w:p w14:paraId="212DFB57" w14:textId="77777777" w:rsidR="00105412" w:rsidRPr="00053AB6" w:rsidRDefault="00105412" w:rsidP="00FD3270">
      <w:pPr>
        <w:widowControl w:val="0"/>
        <w:spacing w:after="0" w:line="240" w:lineRule="auto"/>
        <w:rPr>
          <w:rFonts w:ascii="Aptos" w:eastAsia="Microsoft Sans Serif" w:hAnsi="Aptos" w:cs="Times New Roman"/>
        </w:rPr>
      </w:pPr>
    </w:p>
    <w:p w14:paraId="2A262DC1" w14:textId="22209C34" w:rsidR="00CC3D83" w:rsidRPr="00053AB6" w:rsidRDefault="00CC3D83" w:rsidP="00FD3270">
      <w:pPr>
        <w:widowControl w:val="0"/>
        <w:spacing w:after="0" w:line="240" w:lineRule="auto"/>
        <w:rPr>
          <w:rFonts w:ascii="Aptos" w:eastAsia="Microsoft Sans Serif" w:hAnsi="Aptos" w:cs="Times New Roman"/>
          <w:i/>
          <w:iCs/>
        </w:rPr>
      </w:pPr>
      <w:r w:rsidRPr="00053AB6">
        <w:rPr>
          <w:rFonts w:ascii="Aptos" w:eastAsia="Microsoft Sans Serif" w:hAnsi="Aptos" w:cs="Times New Roman"/>
          <w:i/>
          <w:iCs/>
        </w:rPr>
        <w:t>NB Consider what the appropriate costs position should be for the costs associated with raising questions after the report. These costs will usually be in addition to the costs of the main report and therefore how they are to be paid should be dealt with at the outset. A request for this to be included in the directions made by the court is suggested, e.g.: If either party raises questions about your report, the party who raises those questions will be responsible for your costs of answering the questions and a separate invoice should be raised for that purpose [or alternative details as agreed or ordered].</w:t>
      </w:r>
    </w:p>
    <w:p w14:paraId="66CF3886" w14:textId="77777777" w:rsidR="00CC3D83" w:rsidRPr="00053AB6" w:rsidRDefault="00CC3D83" w:rsidP="00FD3270">
      <w:pPr>
        <w:widowControl w:val="0"/>
        <w:spacing w:after="0" w:line="240" w:lineRule="auto"/>
        <w:rPr>
          <w:rFonts w:ascii="Aptos" w:eastAsia="Times New Roman" w:hAnsi="Aptos" w:cs="Times New Roman"/>
        </w:rPr>
      </w:pPr>
    </w:p>
    <w:p w14:paraId="575943C5" w14:textId="0F9FA1FE"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rPr>
        <w:t>You have indicated that you envisage you</w:t>
      </w:r>
      <w:r w:rsidRPr="00053AB6">
        <w:rPr>
          <w:rFonts w:ascii="Aptos" w:eastAsia="Microsoft Sans Serif" w:hAnsi="Aptos" w:cs="Times New Roman"/>
          <w:color w:val="231F20"/>
        </w:rPr>
        <w:t>r fee will be [£</w:t>
      </w:r>
      <w:r w:rsidRPr="00053AB6">
        <w:rPr>
          <w:rFonts w:ascii="Aptos" w:eastAsia="Microsoft Sans Serif" w:hAnsi="Aptos" w:cs="Times New Roman"/>
          <w:color w:val="231F20"/>
        </w:rPr>
        <w:tab/>
        <w:t xml:space="preserve">] plus VAT </w:t>
      </w:r>
      <w:proofErr w:type="gramStart"/>
      <w:r w:rsidRPr="00053AB6">
        <w:rPr>
          <w:rFonts w:ascii="Aptos" w:eastAsia="Microsoft Sans Serif" w:hAnsi="Aptos" w:cs="Times New Roman"/>
          <w:color w:val="231F20"/>
        </w:rPr>
        <w:t>for the production of</w:t>
      </w:r>
      <w:proofErr w:type="gramEnd"/>
      <w:r w:rsidRPr="00053AB6">
        <w:rPr>
          <w:rFonts w:ascii="Aptos" w:eastAsia="Microsoft Sans Serif" w:hAnsi="Aptos" w:cs="Times New Roman"/>
          <w:color w:val="231F20"/>
        </w:rPr>
        <w:t xml:space="preserve"> your report [inclusive or exclusive of expenses/disbursements]. [Please do not start work on your report until</w:t>
      </w:r>
      <w:r w:rsidR="00F63D9B" w:rsidRPr="00053AB6">
        <w:rPr>
          <w:rFonts w:ascii="Aptos" w:eastAsia="Microsoft Sans Serif" w:hAnsi="Aptos" w:cs="Times New Roman"/>
          <w:color w:val="231F20"/>
        </w:rPr>
        <w:t xml:space="preserve"> </w:t>
      </w:r>
      <w:r w:rsidRPr="00053AB6">
        <w:rPr>
          <w:rFonts w:ascii="Aptos" w:eastAsia="Microsoft Sans Serif" w:hAnsi="Aptos" w:cs="Times New Roman"/>
          <w:color w:val="231F20"/>
        </w:rPr>
        <w:t>you have provided us with your costs estimate and that estimate has been accepted by both parties.]</w:t>
      </w:r>
      <w:r w:rsidR="00D0259C" w:rsidRPr="00053AB6">
        <w:rPr>
          <w:rFonts w:ascii="Aptos" w:eastAsia="Microsoft Sans Serif" w:hAnsi="Aptos" w:cs="Times New Roman"/>
          <w:color w:val="231F20"/>
        </w:rPr>
        <w:t xml:space="preserve"> </w:t>
      </w:r>
      <w:r w:rsidRPr="00053AB6">
        <w:rPr>
          <w:rFonts w:ascii="Aptos" w:eastAsia="Microsoft Sans Serif" w:hAnsi="Aptos" w:cs="Times New Roman"/>
          <w:color w:val="231F20"/>
        </w:rPr>
        <w:t>[Please advise us if having now received the letter of instruction your fee estimate has changed]</w:t>
      </w:r>
    </w:p>
    <w:p w14:paraId="17E53B70" w14:textId="77777777" w:rsidR="00D0259C" w:rsidRPr="00053AB6" w:rsidRDefault="00D0259C" w:rsidP="00FD3270">
      <w:pPr>
        <w:widowControl w:val="0"/>
        <w:spacing w:after="0" w:line="240" w:lineRule="auto"/>
        <w:rPr>
          <w:rFonts w:ascii="Aptos" w:eastAsia="Microsoft Sans Serif" w:hAnsi="Aptos" w:cs="Times New Roman"/>
          <w:color w:val="231F20"/>
        </w:rPr>
      </w:pPr>
    </w:p>
    <w:p w14:paraId="1689C9AA" w14:textId="28BA8DF8"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Please also indicate what your fees will be for attendance at a hearing, in the unlikely event that this is required.</w:t>
      </w:r>
    </w:p>
    <w:p w14:paraId="5A9E91B6" w14:textId="77777777" w:rsidR="00D0259C" w:rsidRPr="00053AB6" w:rsidRDefault="00D0259C" w:rsidP="00FD3270">
      <w:pPr>
        <w:widowControl w:val="0"/>
        <w:spacing w:after="0" w:line="240" w:lineRule="auto"/>
        <w:rPr>
          <w:rFonts w:ascii="Aptos" w:eastAsia="Microsoft Sans Serif" w:hAnsi="Aptos" w:cs="Times New Roman"/>
          <w:color w:val="231F20"/>
        </w:rPr>
      </w:pPr>
    </w:p>
    <w:p w14:paraId="3F0A4437" w14:textId="5025F115"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Firm B Law &amp; Co Solicitors have confirmed their agreement to these instructions by countersigning this letter/writing to you direct.</w:t>
      </w:r>
    </w:p>
    <w:p w14:paraId="56CE6370" w14:textId="77777777" w:rsidR="00D0259C" w:rsidRPr="00053AB6" w:rsidRDefault="00D0259C" w:rsidP="00FD3270">
      <w:pPr>
        <w:widowControl w:val="0"/>
        <w:spacing w:after="0" w:line="240" w:lineRule="auto"/>
        <w:rPr>
          <w:rFonts w:ascii="Aptos" w:eastAsia="Microsoft Sans Serif" w:hAnsi="Aptos" w:cs="Times New Roman"/>
          <w:color w:val="231F20"/>
        </w:rPr>
      </w:pPr>
    </w:p>
    <w:p w14:paraId="07E7DA6F" w14:textId="1048E03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Could you please send one copy of your report to each solicitor and one additional copy to us for filing at court.</w:t>
      </w:r>
    </w:p>
    <w:p w14:paraId="4144287F" w14:textId="77777777" w:rsidR="00D0259C" w:rsidRPr="00053AB6" w:rsidRDefault="00D0259C" w:rsidP="00FD3270">
      <w:pPr>
        <w:widowControl w:val="0"/>
        <w:spacing w:after="0" w:line="240" w:lineRule="auto"/>
        <w:rPr>
          <w:rFonts w:ascii="Aptos" w:eastAsia="Microsoft Sans Serif" w:hAnsi="Aptos" w:cs="Times New Roman"/>
          <w:color w:val="231F20"/>
        </w:rPr>
      </w:pPr>
    </w:p>
    <w:p w14:paraId="64B38FBE" w14:textId="46C9A823"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We look forward to hearing from you.</w:t>
      </w:r>
    </w:p>
    <w:p w14:paraId="579E476F" w14:textId="77777777" w:rsidR="00CC3D83" w:rsidRPr="00053AB6" w:rsidRDefault="00CC3D83" w:rsidP="00FD3270">
      <w:pPr>
        <w:widowControl w:val="0"/>
        <w:spacing w:after="0" w:line="240" w:lineRule="auto"/>
        <w:rPr>
          <w:rFonts w:ascii="Aptos" w:eastAsia="Microsoft Sans Serif" w:hAnsi="Aptos" w:cs="Times New Roman"/>
        </w:rPr>
      </w:pPr>
    </w:p>
    <w:p w14:paraId="6E275E3D" w14:textId="7777777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Yours faithfully</w:t>
      </w:r>
    </w:p>
    <w:p w14:paraId="77574018" w14:textId="77777777" w:rsidR="00CC3D83" w:rsidRPr="00053AB6" w:rsidRDefault="00CC3D83" w:rsidP="00FD3270">
      <w:pPr>
        <w:widowControl w:val="0"/>
        <w:spacing w:after="0" w:line="240" w:lineRule="auto"/>
        <w:rPr>
          <w:rFonts w:ascii="Aptos" w:eastAsia="Microsoft Sans Serif" w:hAnsi="Aptos" w:cs="Times New Roman"/>
        </w:rPr>
      </w:pPr>
    </w:p>
    <w:p w14:paraId="486F385E" w14:textId="77777777" w:rsidR="00CC3D83" w:rsidRPr="00053AB6" w:rsidRDefault="00CC3D83" w:rsidP="00FD3270">
      <w:pPr>
        <w:widowControl w:val="0"/>
        <w:spacing w:after="0" w:line="240" w:lineRule="auto"/>
        <w:rPr>
          <w:rFonts w:ascii="Aptos" w:eastAsia="Microsoft Sans Serif" w:hAnsi="Aptos" w:cs="Times New Roman"/>
        </w:rPr>
      </w:pPr>
    </w:p>
    <w:p w14:paraId="6DD249DC" w14:textId="550D9304" w:rsidR="00CC3D83" w:rsidRPr="00053AB6" w:rsidRDefault="00CC3D83" w:rsidP="00FD3270">
      <w:pPr>
        <w:widowControl w:val="0"/>
        <w:tabs>
          <w:tab w:val="left" w:pos="6359"/>
        </w:tabs>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A FIRM LLP</w:t>
      </w:r>
      <w:r w:rsidRPr="00053AB6">
        <w:rPr>
          <w:rFonts w:ascii="Aptos" w:eastAsia="Microsoft Sans Serif" w:hAnsi="Aptos" w:cs="Times New Roman"/>
          <w:color w:val="231F20"/>
        </w:rPr>
        <w:tab/>
        <w:t>B LAW &amp; CO SOLICITORS</w:t>
      </w:r>
    </w:p>
    <w:p w14:paraId="3768635A" w14:textId="77777777" w:rsidR="00CC3D83" w:rsidRPr="00053AB6" w:rsidRDefault="00CC3D83" w:rsidP="00FD3270">
      <w:pPr>
        <w:widowControl w:val="0"/>
        <w:spacing w:after="0" w:line="240" w:lineRule="auto"/>
        <w:rPr>
          <w:rFonts w:ascii="Aptos" w:eastAsia="Microsoft Sans Serif" w:hAnsi="Aptos" w:cs="Times New Roman"/>
        </w:rPr>
      </w:pPr>
    </w:p>
    <w:p w14:paraId="14599D8B" w14:textId="3F99A0DC" w:rsidR="00D0259C"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Dated:</w:t>
      </w:r>
    </w:p>
    <w:p w14:paraId="36253F18" w14:textId="32EDC96A" w:rsidR="00CC3D83" w:rsidRPr="00053AB6" w:rsidRDefault="00622F13" w:rsidP="00053AB6">
      <w:pPr>
        <w:spacing w:line="259" w:lineRule="auto"/>
        <w:rPr>
          <w:rFonts w:ascii="Aptos" w:eastAsia="Microsoft Sans Serif" w:hAnsi="Aptos" w:cs="Times New Roman"/>
          <w:b/>
          <w:bCs/>
          <w:color w:val="231F20"/>
        </w:rPr>
      </w:pPr>
      <w:r w:rsidRPr="00053AB6">
        <w:rPr>
          <w:rFonts w:ascii="Aptos" w:eastAsia="Microsoft Sans Serif" w:hAnsi="Aptos" w:cs="Times New Roman"/>
          <w:b/>
          <w:bCs/>
          <w:color w:val="231F20"/>
        </w:rPr>
        <w:br w:type="page"/>
      </w:r>
      <w:r w:rsidR="00053AB6">
        <w:rPr>
          <w:rFonts w:ascii="Aptos" w:eastAsia="Microsoft Sans Serif" w:hAnsi="Aptos" w:cs="Times New Roman"/>
          <w:b/>
          <w:bCs/>
          <w:color w:val="231F20"/>
        </w:rPr>
        <w:lastRenderedPageBreak/>
        <w:t>Ex</w:t>
      </w:r>
      <w:r w:rsidR="00CC3D83" w:rsidRPr="00053AB6">
        <w:rPr>
          <w:rFonts w:ascii="Aptos" w:eastAsia="Microsoft Sans Serif" w:hAnsi="Aptos" w:cs="Times New Roman"/>
          <w:b/>
          <w:bCs/>
          <w:color w:val="231F20"/>
        </w:rPr>
        <w:t>planatory</w:t>
      </w:r>
      <w:r w:rsidR="00CC3D83" w:rsidRPr="00053AB6">
        <w:rPr>
          <w:rFonts w:ascii="Aptos" w:eastAsia="Microsoft Sans Serif" w:hAnsi="Aptos" w:cs="Times New Roman"/>
          <w:color w:val="231F20"/>
        </w:rPr>
        <w:t xml:space="preserve"> </w:t>
      </w:r>
      <w:r w:rsidR="00CC3D83" w:rsidRPr="00053AB6">
        <w:rPr>
          <w:rFonts w:ascii="Aptos" w:eastAsia="Microsoft Sans Serif" w:hAnsi="Aptos" w:cs="Times New Roman"/>
          <w:b/>
          <w:bCs/>
          <w:color w:val="231F20"/>
        </w:rPr>
        <w:t>notes</w:t>
      </w:r>
      <w:r w:rsidR="00CC3D83" w:rsidRPr="00053AB6">
        <w:rPr>
          <w:rFonts w:ascii="Aptos" w:eastAsia="Microsoft Sans Serif" w:hAnsi="Aptos" w:cs="Times New Roman"/>
          <w:color w:val="231F20"/>
        </w:rPr>
        <w:t xml:space="preserve"> </w:t>
      </w:r>
      <w:r w:rsidR="00CC3D83" w:rsidRPr="00053AB6">
        <w:rPr>
          <w:rFonts w:ascii="Aptos" w:eastAsia="Microsoft Sans Serif" w:hAnsi="Aptos" w:cs="Times New Roman"/>
          <w:b/>
          <w:bCs/>
          <w:color w:val="231F20"/>
        </w:rPr>
        <w:t>for</w:t>
      </w:r>
      <w:r w:rsidR="00CC3D83" w:rsidRPr="00053AB6">
        <w:rPr>
          <w:rFonts w:ascii="Aptos" w:eastAsia="Microsoft Sans Serif" w:hAnsi="Aptos" w:cs="Times New Roman"/>
          <w:color w:val="231F20"/>
        </w:rPr>
        <w:t xml:space="preserve"> </w:t>
      </w:r>
      <w:r w:rsidR="00CC3D83" w:rsidRPr="00053AB6">
        <w:rPr>
          <w:rFonts w:ascii="Aptos" w:eastAsia="Microsoft Sans Serif" w:hAnsi="Aptos" w:cs="Times New Roman"/>
          <w:b/>
          <w:bCs/>
          <w:color w:val="231F20"/>
        </w:rPr>
        <w:t>draft</w:t>
      </w:r>
      <w:r w:rsidR="00CC3D83" w:rsidRPr="00053AB6">
        <w:rPr>
          <w:rFonts w:ascii="Aptos" w:eastAsia="Microsoft Sans Serif" w:hAnsi="Aptos" w:cs="Times New Roman"/>
          <w:color w:val="231F20"/>
        </w:rPr>
        <w:t xml:space="preserve"> </w:t>
      </w:r>
      <w:r w:rsidR="00CC3D83" w:rsidRPr="00053AB6">
        <w:rPr>
          <w:rFonts w:ascii="Aptos" w:eastAsia="Microsoft Sans Serif" w:hAnsi="Aptos" w:cs="Times New Roman"/>
          <w:b/>
          <w:bCs/>
          <w:color w:val="231F20"/>
        </w:rPr>
        <w:t>letter</w:t>
      </w:r>
      <w:r w:rsidR="00CC3D83" w:rsidRPr="00053AB6">
        <w:rPr>
          <w:rFonts w:ascii="Aptos" w:eastAsia="Microsoft Sans Serif" w:hAnsi="Aptos" w:cs="Times New Roman"/>
          <w:color w:val="231F20"/>
        </w:rPr>
        <w:t xml:space="preserve"> </w:t>
      </w:r>
      <w:r w:rsidR="00CC3D83" w:rsidRPr="00053AB6">
        <w:rPr>
          <w:rFonts w:ascii="Aptos" w:eastAsia="Microsoft Sans Serif" w:hAnsi="Aptos" w:cs="Times New Roman"/>
          <w:b/>
          <w:bCs/>
          <w:color w:val="231F20"/>
        </w:rPr>
        <w:t>of</w:t>
      </w:r>
      <w:r w:rsidR="00CC3D83" w:rsidRPr="00053AB6">
        <w:rPr>
          <w:rFonts w:ascii="Aptos" w:eastAsia="Microsoft Sans Serif" w:hAnsi="Aptos" w:cs="Times New Roman"/>
          <w:color w:val="231F20"/>
        </w:rPr>
        <w:t xml:space="preserve"> </w:t>
      </w:r>
      <w:r w:rsidR="00CC3D83" w:rsidRPr="00053AB6">
        <w:rPr>
          <w:rFonts w:ascii="Aptos" w:eastAsia="Microsoft Sans Serif" w:hAnsi="Aptos" w:cs="Times New Roman"/>
          <w:b/>
          <w:bCs/>
          <w:color w:val="231F20"/>
        </w:rPr>
        <w:t>instruction</w:t>
      </w:r>
    </w:p>
    <w:p w14:paraId="4DF23B2F" w14:textId="77777777" w:rsidR="00CC3D83" w:rsidRPr="00053AB6" w:rsidRDefault="00CC3D83" w:rsidP="00FD3270">
      <w:pPr>
        <w:widowControl w:val="0"/>
        <w:spacing w:after="0" w:line="240" w:lineRule="auto"/>
        <w:rPr>
          <w:rFonts w:ascii="Aptos" w:eastAsia="Microsoft Sans Serif" w:hAnsi="Aptos" w:cs="Times New Roman"/>
        </w:rPr>
      </w:pPr>
    </w:p>
    <w:p w14:paraId="60D54E24" w14:textId="7A1656DA"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Due to the complexity of pension schemes, particularly Defined Benefit schemes which each have their own nuances, detailed information is often required. It is strongly recommended that Form P has been obtained before requesting the pension report from the pension expert.</w:t>
      </w:r>
    </w:p>
    <w:p w14:paraId="460EDCC6" w14:textId="77777777" w:rsidR="00D0259C" w:rsidRPr="00053AB6" w:rsidRDefault="00D0259C" w:rsidP="00FD3270">
      <w:pPr>
        <w:widowControl w:val="0"/>
        <w:spacing w:after="0" w:line="240" w:lineRule="auto"/>
        <w:rPr>
          <w:rFonts w:ascii="Aptos" w:eastAsia="Microsoft Sans Serif" w:hAnsi="Aptos" w:cs="Times New Roman"/>
          <w:color w:val="231F20"/>
        </w:rPr>
      </w:pPr>
    </w:p>
    <w:p w14:paraId="7223B3A3" w14:textId="7777777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The ability to obtain detailed information can lead to extensive delays in preparing pension reports.</w:t>
      </w:r>
    </w:p>
    <w:p w14:paraId="5EAF5805" w14:textId="77777777" w:rsidR="00CC3D83" w:rsidRPr="00053AB6" w:rsidRDefault="00CC3D83" w:rsidP="00FD3270">
      <w:pPr>
        <w:widowControl w:val="0"/>
        <w:spacing w:after="0" w:line="240" w:lineRule="auto"/>
        <w:rPr>
          <w:rFonts w:ascii="Aptos" w:eastAsia="Microsoft Sans Serif" w:hAnsi="Aptos" w:cs="Times New Roman"/>
        </w:rPr>
      </w:pPr>
    </w:p>
    <w:p w14:paraId="07D08F90" w14:textId="433865A1"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The draft letter of instruction is based on a core standard of information that will be included within a pension report.</w:t>
      </w:r>
    </w:p>
    <w:p w14:paraId="659FB930" w14:textId="77777777" w:rsidR="00D0259C" w:rsidRPr="00053AB6" w:rsidRDefault="00D0259C" w:rsidP="00FD3270">
      <w:pPr>
        <w:widowControl w:val="0"/>
        <w:spacing w:after="0" w:line="240" w:lineRule="auto"/>
        <w:rPr>
          <w:rFonts w:ascii="Aptos" w:eastAsia="Microsoft Sans Serif" w:hAnsi="Aptos" w:cs="Times New Roman"/>
          <w:color w:val="231F20"/>
        </w:rPr>
      </w:pPr>
    </w:p>
    <w:p w14:paraId="3AD99B3D" w14:textId="58C45CD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 xml:space="preserve">Additional instructions can be added to the </w:t>
      </w:r>
      <w:proofErr w:type="gramStart"/>
      <w:r w:rsidRPr="00053AB6">
        <w:rPr>
          <w:rFonts w:ascii="Aptos" w:eastAsia="Microsoft Sans Serif" w:hAnsi="Aptos" w:cs="Times New Roman"/>
          <w:color w:val="231F20"/>
        </w:rPr>
        <w:t>standard</w:t>
      </w:r>
      <w:proofErr w:type="gramEnd"/>
      <w:r w:rsidRPr="00053AB6">
        <w:rPr>
          <w:rFonts w:ascii="Aptos" w:eastAsia="Microsoft Sans Serif" w:hAnsi="Aptos" w:cs="Times New Roman"/>
          <w:color w:val="231F20"/>
        </w:rPr>
        <w:t xml:space="preserve"> but such additions are likely to </w:t>
      </w:r>
      <w:proofErr w:type="gramStart"/>
      <w:r w:rsidRPr="00053AB6">
        <w:rPr>
          <w:rFonts w:ascii="Aptos" w:eastAsia="Microsoft Sans Serif" w:hAnsi="Aptos" w:cs="Times New Roman"/>
          <w:color w:val="231F20"/>
        </w:rPr>
        <w:t>have an effect on</w:t>
      </w:r>
      <w:proofErr w:type="gramEnd"/>
      <w:r w:rsidRPr="00053AB6">
        <w:rPr>
          <w:rFonts w:ascii="Aptos" w:eastAsia="Microsoft Sans Serif" w:hAnsi="Aptos" w:cs="Times New Roman"/>
          <w:color w:val="231F20"/>
        </w:rPr>
        <w:t xml:space="preserve"> the cost of the report and possibly the length of time to produce the report.</w:t>
      </w:r>
    </w:p>
    <w:p w14:paraId="2A3D9B9A" w14:textId="77777777" w:rsidR="00D0259C" w:rsidRPr="00053AB6" w:rsidRDefault="00D0259C" w:rsidP="00FD3270">
      <w:pPr>
        <w:widowControl w:val="0"/>
        <w:spacing w:after="0" w:line="240" w:lineRule="auto"/>
        <w:rPr>
          <w:rFonts w:ascii="Aptos" w:eastAsia="Microsoft Sans Serif" w:hAnsi="Aptos" w:cs="Times New Roman"/>
          <w:b/>
          <w:bCs/>
          <w:color w:val="231F20"/>
        </w:rPr>
      </w:pPr>
    </w:p>
    <w:p w14:paraId="53495038" w14:textId="3B904F43" w:rsidR="00CC3D83" w:rsidRPr="00053AB6" w:rsidRDefault="00CC3D83" w:rsidP="00FD3270">
      <w:pPr>
        <w:widowControl w:val="0"/>
        <w:spacing w:after="0" w:line="240" w:lineRule="auto"/>
        <w:rPr>
          <w:rFonts w:ascii="Aptos" w:eastAsia="Microsoft Sans Serif" w:hAnsi="Aptos" w:cs="Times New Roman"/>
          <w:b/>
          <w:bCs/>
          <w:color w:val="231F20"/>
        </w:rPr>
      </w:pPr>
      <w:r w:rsidRPr="00053AB6">
        <w:rPr>
          <w:rFonts w:ascii="Aptos" w:eastAsia="Microsoft Sans Serif" w:hAnsi="Aptos" w:cs="Times New Roman"/>
          <w:b/>
          <w:bCs/>
          <w:color w:val="231F20"/>
        </w:rPr>
        <w:t>Retirement</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age</w:t>
      </w:r>
    </w:p>
    <w:p w14:paraId="3E975F7E" w14:textId="77777777" w:rsidR="00CC3D83" w:rsidRPr="00053AB6" w:rsidRDefault="00CC3D83" w:rsidP="00FD3270">
      <w:pPr>
        <w:widowControl w:val="0"/>
        <w:spacing w:after="0" w:line="240" w:lineRule="auto"/>
        <w:rPr>
          <w:rFonts w:ascii="Aptos" w:eastAsia="Microsoft Sans Serif" w:hAnsi="Aptos" w:cs="Times New Roman"/>
        </w:rPr>
      </w:pPr>
    </w:p>
    <w:p w14:paraId="70F42F84" w14:textId="692DD472"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 xml:space="preserve">When an ‘equalisation of incomes’ report is to be produced it is important that careful thought is given to the </w:t>
      </w:r>
      <w:r w:rsidR="00622F13" w:rsidRPr="00053AB6">
        <w:rPr>
          <w:rFonts w:ascii="Aptos" w:eastAsia="Microsoft Sans Serif" w:hAnsi="Aptos" w:cs="Times New Roman"/>
          <w:color w:val="231F20"/>
        </w:rPr>
        <w:t>age/</w:t>
      </w:r>
      <w:r w:rsidRPr="00053AB6">
        <w:rPr>
          <w:rFonts w:ascii="Aptos" w:eastAsia="Microsoft Sans Serif" w:hAnsi="Aptos" w:cs="Times New Roman"/>
          <w:color w:val="231F20"/>
        </w:rPr>
        <w:t xml:space="preserve">date towards which the expert is being invited to target his calculations. Although the PODE may be able to provide some comments on the choice of </w:t>
      </w:r>
      <w:r w:rsidR="00622F13" w:rsidRPr="00053AB6">
        <w:rPr>
          <w:rFonts w:ascii="Aptos" w:eastAsia="Microsoft Sans Serif" w:hAnsi="Aptos" w:cs="Times New Roman"/>
          <w:color w:val="231F20"/>
        </w:rPr>
        <w:t>age/</w:t>
      </w:r>
      <w:r w:rsidRPr="00053AB6">
        <w:rPr>
          <w:rFonts w:ascii="Aptos" w:eastAsia="Microsoft Sans Serif" w:hAnsi="Aptos" w:cs="Times New Roman"/>
          <w:color w:val="231F20"/>
        </w:rPr>
        <w:t xml:space="preserve">date (for example, if it is a date prior to relevant benefits being payable without discount from a particular scheme), the choice of </w:t>
      </w:r>
      <w:r w:rsidR="00622F13" w:rsidRPr="00053AB6">
        <w:rPr>
          <w:rFonts w:ascii="Aptos" w:eastAsia="Microsoft Sans Serif" w:hAnsi="Aptos" w:cs="Times New Roman"/>
          <w:color w:val="231F20"/>
        </w:rPr>
        <w:t>age/</w:t>
      </w:r>
      <w:r w:rsidRPr="00053AB6">
        <w:rPr>
          <w:rFonts w:ascii="Aptos" w:eastAsia="Microsoft Sans Serif" w:hAnsi="Aptos" w:cs="Times New Roman"/>
          <w:color w:val="231F20"/>
        </w:rPr>
        <w:t xml:space="preserve">date is primarily for the selection of the parties, possibly with the assistance of a shadow PODE or financial adviser. The choice of this </w:t>
      </w:r>
      <w:r w:rsidR="00622F13" w:rsidRPr="00053AB6">
        <w:rPr>
          <w:rFonts w:ascii="Aptos" w:eastAsia="Microsoft Sans Serif" w:hAnsi="Aptos" w:cs="Times New Roman"/>
          <w:color w:val="231F20"/>
        </w:rPr>
        <w:t>age/</w:t>
      </w:r>
      <w:r w:rsidRPr="00053AB6">
        <w:rPr>
          <w:rFonts w:ascii="Aptos" w:eastAsia="Microsoft Sans Serif" w:hAnsi="Aptos" w:cs="Times New Roman"/>
          <w:color w:val="231F20"/>
        </w:rPr>
        <w:t xml:space="preserve">date will depend on issues such as the normal retirement </w:t>
      </w:r>
      <w:r w:rsidR="00622F13" w:rsidRPr="00053AB6">
        <w:rPr>
          <w:rFonts w:ascii="Aptos" w:eastAsia="Microsoft Sans Serif" w:hAnsi="Aptos" w:cs="Times New Roman"/>
          <w:color w:val="231F20"/>
        </w:rPr>
        <w:t>age/</w:t>
      </w:r>
      <w:r w:rsidRPr="00053AB6">
        <w:rPr>
          <w:rFonts w:ascii="Aptos" w:eastAsia="Microsoft Sans Serif" w:hAnsi="Aptos" w:cs="Times New Roman"/>
          <w:color w:val="231F20"/>
        </w:rPr>
        <w:t xml:space="preserve">date in relevant pension schemes, State Pension age, the ages of both parties and the difference between these ages, income gap issues and the asserted future work plans of relevant parties. It may be possible for the parties to agree the target </w:t>
      </w:r>
      <w:r w:rsidR="00622F13" w:rsidRPr="00053AB6">
        <w:rPr>
          <w:rFonts w:ascii="Aptos" w:eastAsia="Microsoft Sans Serif" w:hAnsi="Aptos" w:cs="Times New Roman"/>
          <w:color w:val="231F20"/>
        </w:rPr>
        <w:t>age/</w:t>
      </w:r>
      <w:r w:rsidRPr="00053AB6">
        <w:rPr>
          <w:rFonts w:ascii="Aptos" w:eastAsia="Microsoft Sans Serif" w:hAnsi="Aptos" w:cs="Times New Roman"/>
          <w:color w:val="231F20"/>
        </w:rPr>
        <w:t xml:space="preserve">date, which is often the normal retirement </w:t>
      </w:r>
      <w:r w:rsidR="00622F13" w:rsidRPr="00053AB6">
        <w:rPr>
          <w:rFonts w:ascii="Aptos" w:eastAsia="Microsoft Sans Serif" w:hAnsi="Aptos" w:cs="Times New Roman"/>
          <w:color w:val="231F20"/>
        </w:rPr>
        <w:t>age/</w:t>
      </w:r>
      <w:r w:rsidRPr="00053AB6">
        <w:rPr>
          <w:rFonts w:ascii="Aptos" w:eastAsia="Microsoft Sans Serif" w:hAnsi="Aptos" w:cs="Times New Roman"/>
          <w:color w:val="231F20"/>
        </w:rPr>
        <w:t>date of the dominant private pension, but sometimes the parties will differ, seeing some advantage to them in a particular</w:t>
      </w:r>
      <w:r w:rsidR="00622F13" w:rsidRPr="00053AB6">
        <w:rPr>
          <w:rFonts w:ascii="Aptos" w:eastAsia="Microsoft Sans Serif" w:hAnsi="Aptos" w:cs="Times New Roman"/>
          <w:color w:val="231F20"/>
        </w:rPr>
        <w:t xml:space="preserve"> </w:t>
      </w:r>
      <w:r w:rsidRPr="00053AB6">
        <w:rPr>
          <w:rFonts w:ascii="Aptos" w:eastAsia="Microsoft Sans Serif" w:hAnsi="Aptos" w:cs="Times New Roman"/>
          <w:color w:val="231F20"/>
        </w:rPr>
        <w:t xml:space="preserve">selection. If so, the expert can be invited to provide calculations for two or (exceptionally) more target </w:t>
      </w:r>
      <w:r w:rsidR="00622F13" w:rsidRPr="00053AB6">
        <w:rPr>
          <w:rFonts w:ascii="Aptos" w:eastAsia="Microsoft Sans Serif" w:hAnsi="Aptos" w:cs="Times New Roman"/>
          <w:color w:val="231F20"/>
        </w:rPr>
        <w:t>ages/</w:t>
      </w:r>
      <w:r w:rsidRPr="00053AB6">
        <w:rPr>
          <w:rFonts w:ascii="Aptos" w:eastAsia="Microsoft Sans Serif" w:hAnsi="Aptos" w:cs="Times New Roman"/>
          <w:color w:val="231F20"/>
        </w:rPr>
        <w:t xml:space="preserve">dates. Parties should be made aware that the more calculations the PODE is required to make, the greater will be the cost, and potentially the delay in production, of the report. Accordingly, parties should be firmly cautioned against too great an array of </w:t>
      </w:r>
      <w:r w:rsidR="00622F13" w:rsidRPr="00053AB6">
        <w:rPr>
          <w:rFonts w:ascii="Aptos" w:eastAsia="Microsoft Sans Serif" w:hAnsi="Aptos" w:cs="Times New Roman"/>
          <w:color w:val="231F20"/>
        </w:rPr>
        <w:t>ages/</w:t>
      </w:r>
      <w:r w:rsidRPr="00053AB6">
        <w:rPr>
          <w:rFonts w:ascii="Aptos" w:eastAsia="Microsoft Sans Serif" w:hAnsi="Aptos" w:cs="Times New Roman"/>
          <w:color w:val="231F20"/>
        </w:rPr>
        <w:t xml:space="preserve">dates, although sometimes a limited range of target </w:t>
      </w:r>
      <w:r w:rsidR="00622F13" w:rsidRPr="00053AB6">
        <w:rPr>
          <w:rFonts w:ascii="Aptos" w:eastAsia="Microsoft Sans Serif" w:hAnsi="Aptos" w:cs="Times New Roman"/>
          <w:color w:val="231F20"/>
        </w:rPr>
        <w:t>ages/</w:t>
      </w:r>
      <w:r w:rsidRPr="00053AB6">
        <w:rPr>
          <w:rFonts w:ascii="Aptos" w:eastAsia="Microsoft Sans Serif" w:hAnsi="Aptos" w:cs="Times New Roman"/>
          <w:color w:val="231F20"/>
        </w:rPr>
        <w:t>dates and thus possible outcomes can be useful.</w:t>
      </w:r>
    </w:p>
    <w:p w14:paraId="3841E006" w14:textId="77777777" w:rsidR="00D0259C" w:rsidRPr="00053AB6" w:rsidRDefault="00D0259C" w:rsidP="00FD3270">
      <w:pPr>
        <w:widowControl w:val="0"/>
        <w:spacing w:after="0" w:line="240" w:lineRule="auto"/>
        <w:rPr>
          <w:rFonts w:ascii="Aptos" w:eastAsia="Microsoft Sans Serif" w:hAnsi="Aptos" w:cs="Times New Roman"/>
          <w:b/>
          <w:bCs/>
          <w:color w:val="231F20"/>
        </w:rPr>
      </w:pPr>
    </w:p>
    <w:p w14:paraId="62CFD95B" w14:textId="4CFD9B76" w:rsidR="00CC3D83" w:rsidRPr="00053AB6" w:rsidRDefault="00CC3D83" w:rsidP="00FD3270">
      <w:pPr>
        <w:widowControl w:val="0"/>
        <w:spacing w:after="0" w:line="240" w:lineRule="auto"/>
        <w:rPr>
          <w:rFonts w:ascii="Aptos" w:eastAsia="Microsoft Sans Serif" w:hAnsi="Aptos" w:cs="Times New Roman"/>
          <w:b/>
          <w:bCs/>
          <w:color w:val="231F20"/>
        </w:rPr>
      </w:pPr>
      <w:r w:rsidRPr="00053AB6">
        <w:rPr>
          <w:rFonts w:ascii="Aptos" w:eastAsia="Microsoft Sans Serif" w:hAnsi="Aptos" w:cs="Times New Roman"/>
          <w:b/>
          <w:bCs/>
          <w:color w:val="231F20"/>
        </w:rPr>
        <w:t>Offsetting</w:t>
      </w:r>
    </w:p>
    <w:p w14:paraId="5AD26261" w14:textId="77777777" w:rsidR="00CC3D83" w:rsidRPr="00053AB6" w:rsidRDefault="00CC3D83" w:rsidP="00FD3270">
      <w:pPr>
        <w:widowControl w:val="0"/>
        <w:spacing w:after="0" w:line="240" w:lineRule="auto"/>
        <w:rPr>
          <w:rFonts w:ascii="Aptos" w:eastAsia="Microsoft Sans Serif" w:hAnsi="Aptos" w:cs="Times New Roman"/>
        </w:rPr>
      </w:pPr>
    </w:p>
    <w:p w14:paraId="541519C6" w14:textId="26BD010F"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 xml:space="preserve">If a request for offsetting calculations is to be included within the letter of instruction, then the parties should give thought to the parameters of this investigation in </w:t>
      </w:r>
      <w:r w:rsidRPr="00053AB6">
        <w:rPr>
          <w:rFonts w:ascii="Aptos" w:eastAsia="Microsoft Sans Serif" w:hAnsi="Aptos" w:cs="Times New Roman"/>
        </w:rPr>
        <w:t xml:space="preserve">the context of Part 7 of the report of the Pensions Advisory Group on offsetting issues. For example, the expert might be asked to provide a range of outcomes for offsetting purposes (e.g. realisable value, replacement value </w:t>
      </w:r>
      <w:r w:rsidRPr="00053AB6">
        <w:rPr>
          <w:rFonts w:ascii="Aptos" w:eastAsia="Microsoft Sans Serif" w:hAnsi="Aptos" w:cs="Times New Roman"/>
          <w:color w:val="231F20"/>
        </w:rPr>
        <w:t>or net actuarial value). The expert will usually be asked to consider taxation issues.</w:t>
      </w:r>
    </w:p>
    <w:p w14:paraId="675A74D9" w14:textId="77777777" w:rsidR="00D0259C" w:rsidRPr="00053AB6" w:rsidRDefault="00D0259C" w:rsidP="00FD3270">
      <w:pPr>
        <w:widowControl w:val="0"/>
        <w:spacing w:after="0" w:line="240" w:lineRule="auto"/>
        <w:rPr>
          <w:rFonts w:ascii="Aptos" w:eastAsia="Microsoft Sans Serif" w:hAnsi="Aptos" w:cs="Times New Roman"/>
          <w:b/>
          <w:bCs/>
          <w:color w:val="231F20"/>
        </w:rPr>
      </w:pPr>
    </w:p>
    <w:p w14:paraId="488AA868" w14:textId="523C1E12" w:rsidR="00CC3D83" w:rsidRPr="00053AB6" w:rsidRDefault="00CC3D83" w:rsidP="00FD3270">
      <w:pPr>
        <w:widowControl w:val="0"/>
        <w:spacing w:after="0" w:line="240" w:lineRule="auto"/>
        <w:rPr>
          <w:rFonts w:ascii="Aptos" w:eastAsia="Microsoft Sans Serif" w:hAnsi="Aptos" w:cs="Times New Roman"/>
          <w:b/>
          <w:bCs/>
          <w:color w:val="231F20"/>
        </w:rPr>
      </w:pPr>
      <w:r w:rsidRPr="00053AB6">
        <w:rPr>
          <w:rFonts w:ascii="Aptos" w:eastAsia="Microsoft Sans Serif" w:hAnsi="Aptos" w:cs="Times New Roman"/>
          <w:b/>
          <w:bCs/>
          <w:color w:val="231F20"/>
        </w:rPr>
        <w:t>Lifetime</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Allowance/Tax</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Implications</w:t>
      </w:r>
    </w:p>
    <w:p w14:paraId="0A6B71B4" w14:textId="77777777" w:rsidR="00CC3D83" w:rsidRPr="00053AB6" w:rsidRDefault="00CC3D83" w:rsidP="00FD3270">
      <w:pPr>
        <w:widowControl w:val="0"/>
        <w:spacing w:after="0" w:line="240" w:lineRule="auto"/>
        <w:rPr>
          <w:rFonts w:ascii="Aptos" w:eastAsia="Microsoft Sans Serif" w:hAnsi="Aptos" w:cs="Times New Roman"/>
        </w:rPr>
      </w:pPr>
    </w:p>
    <w:p w14:paraId="56F5CAA6" w14:textId="7777777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 xml:space="preserve">The expert(s) can be asked to comment on the extent to which the Lifetime Allowance may affect either party. This may include the impact if either party has any form of protection against the Lifetime Allowance and comment on the protections that may be applied for </w:t>
      </w:r>
      <w:proofErr w:type="gramStart"/>
      <w:r w:rsidRPr="00053AB6">
        <w:rPr>
          <w:rFonts w:ascii="Aptos" w:eastAsia="Microsoft Sans Serif" w:hAnsi="Aptos" w:cs="Times New Roman"/>
          <w:color w:val="231F20"/>
        </w:rPr>
        <w:t>in order to</w:t>
      </w:r>
      <w:proofErr w:type="gramEnd"/>
      <w:r w:rsidRPr="00053AB6">
        <w:rPr>
          <w:rFonts w:ascii="Aptos" w:eastAsia="Microsoft Sans Serif" w:hAnsi="Aptos" w:cs="Times New Roman"/>
          <w:color w:val="231F20"/>
        </w:rPr>
        <w:t xml:space="preserve"> minimise or mitigate the effect of the Lifetime Allowance.</w:t>
      </w:r>
    </w:p>
    <w:p w14:paraId="34BC9E6D" w14:textId="77777777" w:rsidR="00D0259C" w:rsidRPr="00053AB6" w:rsidRDefault="00D0259C" w:rsidP="00FD3270">
      <w:pPr>
        <w:widowControl w:val="0"/>
        <w:spacing w:after="0" w:line="240" w:lineRule="auto"/>
        <w:rPr>
          <w:rFonts w:ascii="Aptos" w:eastAsia="Microsoft Sans Serif" w:hAnsi="Aptos" w:cs="Times New Roman"/>
          <w:b/>
          <w:bCs/>
          <w:color w:val="231F20"/>
        </w:rPr>
      </w:pPr>
    </w:p>
    <w:p w14:paraId="2E6C2E5A" w14:textId="1441A0A5" w:rsidR="00CC3D83" w:rsidRPr="00053AB6" w:rsidRDefault="00CC3D83" w:rsidP="00FD3270">
      <w:pPr>
        <w:widowControl w:val="0"/>
        <w:spacing w:after="0" w:line="240" w:lineRule="auto"/>
        <w:rPr>
          <w:rFonts w:ascii="Aptos" w:eastAsia="Microsoft Sans Serif" w:hAnsi="Aptos" w:cs="Times New Roman"/>
          <w:b/>
          <w:bCs/>
          <w:color w:val="231F20"/>
        </w:rPr>
      </w:pPr>
      <w:r w:rsidRPr="00053AB6">
        <w:rPr>
          <w:rFonts w:ascii="Aptos" w:eastAsia="Microsoft Sans Serif" w:hAnsi="Aptos" w:cs="Times New Roman"/>
          <w:b/>
          <w:bCs/>
          <w:color w:val="231F20"/>
        </w:rPr>
        <w:lastRenderedPageBreak/>
        <w:t>Apportionment</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for</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period</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of</w:t>
      </w:r>
      <w:r w:rsidRPr="00053AB6">
        <w:rPr>
          <w:rFonts w:ascii="Aptos" w:eastAsia="Microsoft Sans Serif" w:hAnsi="Aptos" w:cs="Times New Roman"/>
          <w:color w:val="231F20"/>
        </w:rPr>
        <w:t xml:space="preserve"> </w:t>
      </w:r>
      <w:r w:rsidRPr="00053AB6">
        <w:rPr>
          <w:rFonts w:ascii="Aptos" w:eastAsia="Microsoft Sans Serif" w:hAnsi="Aptos" w:cs="Times New Roman"/>
          <w:b/>
          <w:bCs/>
          <w:color w:val="231F20"/>
        </w:rPr>
        <w:t>marriage</w:t>
      </w:r>
    </w:p>
    <w:p w14:paraId="073B09B1" w14:textId="77777777" w:rsidR="00CC3D83" w:rsidRPr="00053AB6" w:rsidRDefault="00CC3D83" w:rsidP="00FD3270">
      <w:pPr>
        <w:widowControl w:val="0"/>
        <w:spacing w:after="0" w:line="240" w:lineRule="auto"/>
        <w:rPr>
          <w:rFonts w:ascii="Aptos" w:eastAsia="Microsoft Sans Serif" w:hAnsi="Aptos" w:cs="Times New Roman"/>
        </w:rPr>
      </w:pPr>
    </w:p>
    <w:p w14:paraId="7EEF7A5A" w14:textId="77777777" w:rsidR="00CC3D83" w:rsidRPr="00053AB6" w:rsidRDefault="00CC3D83" w:rsidP="00FD3270">
      <w:pPr>
        <w:widowControl w:val="0"/>
        <w:spacing w:after="0" w:line="240" w:lineRule="auto"/>
        <w:rPr>
          <w:rFonts w:ascii="Aptos" w:eastAsia="Microsoft Sans Serif" w:hAnsi="Aptos" w:cs="Times New Roman"/>
          <w:color w:val="231F20"/>
        </w:rPr>
      </w:pPr>
      <w:r w:rsidRPr="00053AB6">
        <w:rPr>
          <w:rFonts w:ascii="Aptos" w:eastAsia="Microsoft Sans Serif" w:hAnsi="Aptos" w:cs="Times New Roman"/>
          <w:color w:val="231F20"/>
        </w:rPr>
        <w:t>If it is a ‘needs’ case, then it is unlikely that a court will be assisted by the production of calculations which exclude pension rights accruing from pre-marital or post-separation contributions and these should rarely appear in letters of instruction to PODEs.</w:t>
      </w:r>
    </w:p>
    <w:p w14:paraId="548C7A11" w14:textId="77777777" w:rsidR="00D0259C" w:rsidRPr="00053AB6" w:rsidRDefault="00D0259C" w:rsidP="00FD3270">
      <w:pPr>
        <w:widowControl w:val="0"/>
        <w:spacing w:after="0" w:line="240" w:lineRule="auto"/>
        <w:rPr>
          <w:rFonts w:ascii="Aptos" w:eastAsia="Microsoft Sans Serif" w:hAnsi="Aptos" w:cs="Times New Roman"/>
          <w:color w:val="231F20"/>
        </w:rPr>
      </w:pPr>
    </w:p>
    <w:p w14:paraId="4435D198" w14:textId="56A8C8D0" w:rsidR="00CC3D83" w:rsidRPr="00053AB6" w:rsidRDefault="00CC3D83" w:rsidP="00FD3270">
      <w:pPr>
        <w:widowControl w:val="0"/>
        <w:spacing w:after="0" w:line="240" w:lineRule="auto"/>
        <w:rPr>
          <w:rFonts w:ascii="Aptos" w:eastAsia="Microsoft Sans Serif" w:hAnsi="Aptos" w:cs="Times New Roman"/>
        </w:rPr>
      </w:pPr>
      <w:r w:rsidRPr="00053AB6">
        <w:rPr>
          <w:rFonts w:ascii="Aptos" w:eastAsia="Microsoft Sans Serif" w:hAnsi="Aptos" w:cs="Times New Roman"/>
          <w:color w:val="231F20"/>
        </w:rPr>
        <w:t>In a case where the assets exceed the needs then there might be justification for including separate calculations which exclude pension rights accruing from pre-marital or post-separation contributions.</w:t>
      </w:r>
      <w:r w:rsidR="00D0259C" w:rsidRPr="00053AB6">
        <w:rPr>
          <w:rFonts w:ascii="Aptos" w:eastAsia="Microsoft Sans Serif" w:hAnsi="Aptos" w:cs="Times New Roman"/>
          <w:color w:val="231F20"/>
        </w:rPr>
        <w:t xml:space="preserve"> </w:t>
      </w:r>
      <w:r w:rsidRPr="00053AB6">
        <w:rPr>
          <w:rFonts w:ascii="Aptos" w:eastAsia="Microsoft Sans Serif" w:hAnsi="Aptos" w:cs="Times New Roman"/>
          <w:color w:val="231F20"/>
        </w:rPr>
        <w:t xml:space="preserve">The simplest and therefore cheapest methodology for this is for the PODE to apportion the benefits on a straight timeline basis, but this can lead to an unfairness in some </w:t>
      </w:r>
      <w:r w:rsidRPr="00053AB6">
        <w:rPr>
          <w:rFonts w:ascii="Aptos" w:eastAsia="Microsoft Sans Serif" w:hAnsi="Aptos" w:cs="Times New Roman"/>
        </w:rPr>
        <w:t>circumstances and the PODE might be asked to consider calculations based on other methods, for example calculating the CE</w:t>
      </w:r>
    </w:p>
    <w:p w14:paraId="002A8E35" w14:textId="5FB69AA5" w:rsidR="00CC3D83" w:rsidRPr="00053AB6" w:rsidRDefault="00CC3D83" w:rsidP="00FD3270">
      <w:pPr>
        <w:widowControl w:val="0"/>
        <w:spacing w:after="0" w:line="240" w:lineRule="auto"/>
        <w:rPr>
          <w:rFonts w:ascii="Aptos" w:hAnsi="Aptos" w:cs="Times New Roman"/>
        </w:rPr>
      </w:pPr>
      <w:r w:rsidRPr="00053AB6">
        <w:rPr>
          <w:rFonts w:ascii="Aptos" w:eastAsia="Microsoft Sans Serif" w:hAnsi="Aptos" w:cs="Times New Roman"/>
        </w:rPr>
        <w:t xml:space="preserve">of the fund at the beginning and end of the marriage. See Appendix S of </w:t>
      </w:r>
      <w:r w:rsidRPr="00053AB6">
        <w:rPr>
          <w:rFonts w:ascii="Aptos" w:eastAsia="Microsoft Sans Serif" w:hAnsi="Aptos" w:cs="Times New Roman"/>
          <w:color w:val="231F20"/>
        </w:rPr>
        <w:t>the report of the Pension Advisory Group on apportionment in Defined Benefit salary schemes.</w:t>
      </w:r>
    </w:p>
    <w:sectPr w:rsidR="00CC3D83" w:rsidRPr="00053A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34B0"/>
    <w:multiLevelType w:val="hybridMultilevel"/>
    <w:tmpl w:val="F48AD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3B3288"/>
    <w:multiLevelType w:val="hybridMultilevel"/>
    <w:tmpl w:val="AD52C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2D76EC"/>
    <w:multiLevelType w:val="hybridMultilevel"/>
    <w:tmpl w:val="42761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2306F7"/>
    <w:multiLevelType w:val="hybridMultilevel"/>
    <w:tmpl w:val="9EBE84E0"/>
    <w:lvl w:ilvl="0" w:tplc="2042CA2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7796231">
    <w:abstractNumId w:val="2"/>
  </w:num>
  <w:num w:numId="2" w16cid:durableId="1058943514">
    <w:abstractNumId w:val="1"/>
  </w:num>
  <w:num w:numId="3" w16cid:durableId="2096975964">
    <w:abstractNumId w:val="0"/>
  </w:num>
  <w:num w:numId="4" w16cid:durableId="1567448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83"/>
    <w:rsid w:val="00016069"/>
    <w:rsid w:val="00053AB6"/>
    <w:rsid w:val="00055707"/>
    <w:rsid w:val="00080E34"/>
    <w:rsid w:val="0008460A"/>
    <w:rsid w:val="000B7DF6"/>
    <w:rsid w:val="000D53A7"/>
    <w:rsid w:val="00105412"/>
    <w:rsid w:val="001062E9"/>
    <w:rsid w:val="00114BE3"/>
    <w:rsid w:val="00132CA8"/>
    <w:rsid w:val="001538AD"/>
    <w:rsid w:val="001C45F8"/>
    <w:rsid w:val="00257F0F"/>
    <w:rsid w:val="002A4276"/>
    <w:rsid w:val="00320C38"/>
    <w:rsid w:val="00332778"/>
    <w:rsid w:val="0045313D"/>
    <w:rsid w:val="004D40A3"/>
    <w:rsid w:val="00622F13"/>
    <w:rsid w:val="007538A4"/>
    <w:rsid w:val="00827F1E"/>
    <w:rsid w:val="00853C10"/>
    <w:rsid w:val="00862F6D"/>
    <w:rsid w:val="00887D76"/>
    <w:rsid w:val="00944D7B"/>
    <w:rsid w:val="009F4D83"/>
    <w:rsid w:val="00A72D48"/>
    <w:rsid w:val="00B43BDD"/>
    <w:rsid w:val="00BD5E0F"/>
    <w:rsid w:val="00C00CE9"/>
    <w:rsid w:val="00C25087"/>
    <w:rsid w:val="00C827C6"/>
    <w:rsid w:val="00C95755"/>
    <w:rsid w:val="00CA3F45"/>
    <w:rsid w:val="00CC0F2E"/>
    <w:rsid w:val="00CC3D83"/>
    <w:rsid w:val="00CD26BA"/>
    <w:rsid w:val="00CE0A4D"/>
    <w:rsid w:val="00CE11DB"/>
    <w:rsid w:val="00D0259C"/>
    <w:rsid w:val="00D40F41"/>
    <w:rsid w:val="00D5121A"/>
    <w:rsid w:val="00DE291E"/>
    <w:rsid w:val="00E20E00"/>
    <w:rsid w:val="00E63998"/>
    <w:rsid w:val="00EF05CF"/>
    <w:rsid w:val="00F63D9B"/>
    <w:rsid w:val="00FB2ABB"/>
    <w:rsid w:val="00FD3270"/>
    <w:rsid w:val="00FD3E20"/>
    <w:rsid w:val="00FD6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FC033"/>
  <w15:chartTrackingRefBased/>
  <w15:docId w15:val="{B1265C1D-D421-433B-AFF3-A4356966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D83"/>
    <w:pPr>
      <w:spacing w:line="256" w:lineRule="auto"/>
    </w:pPr>
    <w:rPr>
      <w:rFonts w:eastAsiaTheme="minorEastAsia"/>
      <w:lang w:eastAsia="en-GB"/>
    </w:rPr>
  </w:style>
  <w:style w:type="paragraph" w:styleId="Heading3">
    <w:name w:val="heading 3"/>
    <w:basedOn w:val="Normal"/>
    <w:next w:val="Normal"/>
    <w:link w:val="Heading3Char"/>
    <w:qFormat/>
    <w:rsid w:val="009F4D83"/>
    <w:pPr>
      <w:keepNext/>
      <w:spacing w:after="0" w:line="240" w:lineRule="auto"/>
      <w:jc w:val="right"/>
      <w:outlineLvl w:val="2"/>
    </w:pPr>
    <w:rPr>
      <w:rFonts w:ascii="Times New Roman" w:eastAsia="Times New Roman" w:hAnsi="Times New Roman" w:cs="Times New Roman"/>
      <w:b/>
      <w:i/>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4D83"/>
    <w:rPr>
      <w:b/>
      <w:bCs/>
      <w:i/>
      <w:sz w:val="20"/>
    </w:rPr>
  </w:style>
  <w:style w:type="character" w:customStyle="1" w:styleId="Heading3Char">
    <w:name w:val="Heading 3 Char"/>
    <w:basedOn w:val="DefaultParagraphFont"/>
    <w:link w:val="Heading3"/>
    <w:rsid w:val="009F4D83"/>
    <w:rPr>
      <w:rFonts w:ascii="Times New Roman" w:eastAsia="Times New Roman" w:hAnsi="Times New Roman" w:cs="Times New Roman"/>
      <w:b/>
      <w:i/>
      <w:sz w:val="24"/>
      <w:szCs w:val="24"/>
      <w:lang w:eastAsia="zh-CN"/>
    </w:rPr>
  </w:style>
  <w:style w:type="paragraph" w:customStyle="1" w:styleId="msonormal0">
    <w:name w:val="msonormal"/>
    <w:basedOn w:val="Normal"/>
    <w:rsid w:val="00CC3D8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A4276"/>
    <w:pPr>
      <w:ind w:left="720"/>
      <w:contextualSpacing/>
    </w:pPr>
  </w:style>
  <w:style w:type="paragraph" w:styleId="BalloonText">
    <w:name w:val="Balloon Text"/>
    <w:basedOn w:val="Normal"/>
    <w:link w:val="BalloonTextChar"/>
    <w:uiPriority w:val="99"/>
    <w:semiHidden/>
    <w:unhideWhenUsed/>
    <w:rsid w:val="003327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778"/>
    <w:rPr>
      <w:rFonts w:ascii="Segoe UI" w:eastAsiaTheme="minorEastAsia" w:hAnsi="Segoe UI" w:cs="Segoe UI"/>
      <w:sz w:val="18"/>
      <w:szCs w:val="18"/>
      <w:lang w:eastAsia="en-GB"/>
    </w:rPr>
  </w:style>
  <w:style w:type="character" w:styleId="Hyperlink">
    <w:name w:val="Hyperlink"/>
    <w:basedOn w:val="DefaultParagraphFont"/>
    <w:uiPriority w:val="99"/>
    <w:unhideWhenUsed/>
    <w:rsid w:val="00EF05CF"/>
    <w:rPr>
      <w:color w:val="0563C1" w:themeColor="hyperlink"/>
      <w:u w:val="single"/>
    </w:rPr>
  </w:style>
  <w:style w:type="character" w:styleId="UnresolvedMention">
    <w:name w:val="Unresolved Mention"/>
    <w:basedOn w:val="DefaultParagraphFont"/>
    <w:uiPriority w:val="99"/>
    <w:semiHidden/>
    <w:unhideWhenUsed/>
    <w:rsid w:val="00EF05CF"/>
    <w:rPr>
      <w:color w:val="605E5C"/>
      <w:shd w:val="clear" w:color="auto" w:fill="E1DFDD"/>
    </w:rPr>
  </w:style>
  <w:style w:type="character" w:styleId="FollowedHyperlink">
    <w:name w:val="FollowedHyperlink"/>
    <w:basedOn w:val="DefaultParagraphFont"/>
    <w:uiPriority w:val="99"/>
    <w:semiHidden/>
    <w:unhideWhenUsed/>
    <w:rsid w:val="00EF05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17127">
      <w:bodyDiv w:val="1"/>
      <w:marLeft w:val="0"/>
      <w:marRight w:val="0"/>
      <w:marTop w:val="0"/>
      <w:marBottom w:val="0"/>
      <w:divBdr>
        <w:top w:val="none" w:sz="0" w:space="0" w:color="auto"/>
        <w:left w:val="none" w:sz="0" w:space="0" w:color="auto"/>
        <w:bottom w:val="none" w:sz="0" w:space="0" w:color="auto"/>
        <w:right w:val="none" w:sz="0" w:space="0" w:color="auto"/>
      </w:divBdr>
    </w:div>
    <w:div w:id="502089793">
      <w:bodyDiv w:val="1"/>
      <w:marLeft w:val="0"/>
      <w:marRight w:val="0"/>
      <w:marTop w:val="0"/>
      <w:marBottom w:val="0"/>
      <w:divBdr>
        <w:top w:val="none" w:sz="0" w:space="0" w:color="auto"/>
        <w:left w:val="none" w:sz="0" w:space="0" w:color="auto"/>
        <w:bottom w:val="none" w:sz="0" w:space="0" w:color="auto"/>
        <w:right w:val="none" w:sz="0" w:space="0" w:color="auto"/>
      </w:divBdr>
    </w:div>
    <w:div w:id="983852853">
      <w:bodyDiv w:val="1"/>
      <w:marLeft w:val="0"/>
      <w:marRight w:val="0"/>
      <w:marTop w:val="0"/>
      <w:marBottom w:val="0"/>
      <w:divBdr>
        <w:top w:val="none" w:sz="0" w:space="0" w:color="auto"/>
        <w:left w:val="none" w:sz="0" w:space="0" w:color="auto"/>
        <w:bottom w:val="none" w:sz="0" w:space="0" w:color="auto"/>
        <w:right w:val="none" w:sz="0" w:space="0" w:color="auto"/>
      </w:divBdr>
    </w:div>
    <w:div w:id="1034229784">
      <w:bodyDiv w:val="1"/>
      <w:marLeft w:val="0"/>
      <w:marRight w:val="0"/>
      <w:marTop w:val="0"/>
      <w:marBottom w:val="0"/>
      <w:divBdr>
        <w:top w:val="none" w:sz="0" w:space="0" w:color="auto"/>
        <w:left w:val="none" w:sz="0" w:space="0" w:color="auto"/>
        <w:bottom w:val="none" w:sz="0" w:space="0" w:color="auto"/>
        <w:right w:val="none" w:sz="0" w:space="0" w:color="auto"/>
      </w:divBdr>
    </w:div>
    <w:div w:id="1291471829">
      <w:bodyDiv w:val="1"/>
      <w:marLeft w:val="0"/>
      <w:marRight w:val="0"/>
      <w:marTop w:val="0"/>
      <w:marBottom w:val="0"/>
      <w:divBdr>
        <w:top w:val="none" w:sz="0" w:space="0" w:color="auto"/>
        <w:left w:val="none" w:sz="0" w:space="0" w:color="auto"/>
        <w:bottom w:val="none" w:sz="0" w:space="0" w:color="auto"/>
        <w:right w:val="none" w:sz="0" w:space="0" w:color="auto"/>
      </w:divBdr>
    </w:div>
    <w:div w:id="1592003307">
      <w:bodyDiv w:val="1"/>
      <w:marLeft w:val="0"/>
      <w:marRight w:val="0"/>
      <w:marTop w:val="0"/>
      <w:marBottom w:val="0"/>
      <w:divBdr>
        <w:top w:val="none" w:sz="0" w:space="0" w:color="auto"/>
        <w:left w:val="none" w:sz="0" w:space="0" w:color="auto"/>
        <w:bottom w:val="none" w:sz="0" w:space="0" w:color="auto"/>
        <w:right w:val="none" w:sz="0" w:space="0" w:color="auto"/>
      </w:divBdr>
    </w:div>
    <w:div w:id="2072732528">
      <w:bodyDiv w:val="1"/>
      <w:marLeft w:val="0"/>
      <w:marRight w:val="0"/>
      <w:marTop w:val="0"/>
      <w:marBottom w:val="0"/>
      <w:divBdr>
        <w:top w:val="none" w:sz="0" w:space="0" w:color="auto"/>
        <w:left w:val="none" w:sz="0" w:space="0" w:color="auto"/>
        <w:bottom w:val="none" w:sz="0" w:space="0" w:color="auto"/>
        <w:right w:val="none" w:sz="0" w:space="0" w:color="auto"/>
      </w:divBdr>
    </w:div>
    <w:div w:id="207843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justice.gov.uk/courts/procedure-rules/family/parts/part_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CCA54CC65DEF4CB103149CFE93C2B5" ma:contentTypeVersion="10" ma:contentTypeDescription="Create a new document." ma:contentTypeScope="" ma:versionID="5cb6ad01472d24c97d435173a7258f11">
  <xsd:schema xmlns:xsd="http://www.w3.org/2001/XMLSchema" xmlns:xs="http://www.w3.org/2001/XMLSchema" xmlns:p="http://schemas.microsoft.com/office/2006/metadata/properties" xmlns:ns2="a1033d73-b19d-4b1b-b2c3-32931edf6ec0" targetNamespace="http://schemas.microsoft.com/office/2006/metadata/properties" ma:root="true" ma:fieldsID="1f4859fbb335fa2318304e61f3e36dae" ns2:_="">
    <xsd:import namespace="a1033d73-b19d-4b1b-b2c3-32931edf6e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33d73-b19d-4b1b-b2c3-32931edf6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838237-CE41-4AF7-81B6-A3B61205DC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B62581-9644-41C9-B8B5-ABE7AB088934}">
  <ds:schemaRefs>
    <ds:schemaRef ds:uri="http://schemas.openxmlformats.org/officeDocument/2006/bibliography"/>
  </ds:schemaRefs>
</ds:datastoreItem>
</file>

<file path=customXml/itemProps3.xml><?xml version="1.0" encoding="utf-8"?>
<ds:datastoreItem xmlns:ds="http://schemas.openxmlformats.org/officeDocument/2006/customXml" ds:itemID="{02098347-6986-4DB5-960D-6CD29C6D3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033d73-b19d-4b1b-b2c3-32931edf6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E5C066-CC3A-4195-A4B7-4CDEA5212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2235</Words>
  <Characters>11156</Characters>
  <Application>Microsoft Office Word</Application>
  <DocSecurity>0</DocSecurity>
  <Lines>293</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Dzavan</dc:creator>
  <cp:keywords/>
  <dc:description/>
  <cp:lastModifiedBy>Claire Best Marketing</cp:lastModifiedBy>
  <cp:revision>2</cp:revision>
  <dcterms:created xsi:type="dcterms:W3CDTF">2026-07-21T14:37:00Z</dcterms:created>
  <dcterms:modified xsi:type="dcterms:W3CDTF">2026-07-21T14:37:00Z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0x01010019CCA54CC65DEF4CB103149CFE93C2B5</vt:lpwstr>
  </property>
</Properties>
</file>